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5324AA" w:rsidRDefault="005324AA" w:rsidP="005324AA">
            <w:pPr>
              <w:spacing w:line="360" w:lineRule="auto"/>
              <w:jc w:val="both"/>
              <w:rPr>
                <w:b/>
                <w:color w:val="000000" w:themeColor="text1"/>
                <w:sz w:val="32"/>
                <w:szCs w:val="32"/>
              </w:rPr>
            </w:pPr>
            <w:r w:rsidRPr="005E32F5">
              <w:rPr>
                <w:color w:val="000000" w:themeColor="text1"/>
                <w:sz w:val="32"/>
                <w:szCs w:val="32"/>
              </w:rPr>
              <w:t>Obiectul achiziţiei:</w:t>
            </w:r>
            <w:r w:rsidRPr="005E32F5">
              <w:rPr>
                <w:b/>
                <w:color w:val="000000" w:themeColor="text1"/>
                <w:sz w:val="32"/>
                <w:szCs w:val="32"/>
              </w:rPr>
              <w:t xml:space="preserve"> </w:t>
            </w:r>
            <w:r w:rsidRPr="005E32F5">
              <w:rPr>
                <w:b/>
                <w:color w:val="000000" w:themeColor="text1"/>
                <w:sz w:val="32"/>
                <w:szCs w:val="32"/>
              </w:rPr>
              <w:tab/>
            </w:r>
            <w:r w:rsidRPr="005E32F5">
              <w:rPr>
                <w:b/>
                <w:color w:val="000000" w:themeColor="text1"/>
                <w:sz w:val="32"/>
                <w:szCs w:val="32"/>
              </w:rPr>
              <w:tab/>
              <w:t>Servicii de asigurare</w:t>
            </w:r>
            <w:r>
              <w:rPr>
                <w:b/>
                <w:color w:val="000000" w:themeColor="text1"/>
                <w:sz w:val="32"/>
                <w:szCs w:val="32"/>
              </w:rPr>
              <w:t xml:space="preserve"> medicală facultativă a   </w:t>
            </w:r>
          </w:p>
          <w:p w:rsidR="005324AA" w:rsidRPr="005E32F5" w:rsidRDefault="005324AA" w:rsidP="005324AA">
            <w:pPr>
              <w:spacing w:line="360" w:lineRule="auto"/>
              <w:jc w:val="both"/>
              <w:rPr>
                <w:b/>
                <w:color w:val="000000" w:themeColor="text1"/>
                <w:sz w:val="32"/>
                <w:szCs w:val="32"/>
              </w:rPr>
            </w:pPr>
            <w:r>
              <w:rPr>
                <w:b/>
                <w:color w:val="000000" w:themeColor="text1"/>
                <w:sz w:val="32"/>
                <w:szCs w:val="32"/>
              </w:rPr>
              <w:t xml:space="preserve">                                             personalului</w:t>
            </w:r>
          </w:p>
          <w:p w:rsidR="005324AA" w:rsidRPr="005E32F5" w:rsidRDefault="005324AA" w:rsidP="005324AA">
            <w:pPr>
              <w:spacing w:line="360" w:lineRule="auto"/>
              <w:jc w:val="both"/>
              <w:rPr>
                <w:color w:val="000000" w:themeColor="text1"/>
                <w:sz w:val="32"/>
                <w:szCs w:val="32"/>
              </w:rPr>
            </w:pPr>
            <w:r w:rsidRPr="005E32F5">
              <w:rPr>
                <w:color w:val="000000" w:themeColor="text1"/>
                <w:sz w:val="32"/>
                <w:szCs w:val="32"/>
              </w:rPr>
              <w:t>Cod CPV:</w:t>
            </w:r>
            <w:r w:rsidRPr="005E32F5">
              <w:rPr>
                <w:b/>
                <w:color w:val="000000" w:themeColor="text1"/>
                <w:sz w:val="32"/>
                <w:szCs w:val="32"/>
              </w:rPr>
              <w:t xml:space="preserve"> </w:t>
            </w:r>
            <w:r w:rsidRPr="005E32F5">
              <w:rPr>
                <w:b/>
                <w:color w:val="000000" w:themeColor="text1"/>
                <w:sz w:val="32"/>
                <w:szCs w:val="32"/>
              </w:rPr>
              <w:tab/>
            </w:r>
            <w:r w:rsidRPr="005E32F5">
              <w:rPr>
                <w:b/>
                <w:color w:val="000000" w:themeColor="text1"/>
                <w:sz w:val="32"/>
                <w:szCs w:val="32"/>
              </w:rPr>
              <w:tab/>
            </w:r>
            <w:r w:rsidRPr="005E32F5">
              <w:rPr>
                <w:b/>
                <w:color w:val="000000" w:themeColor="text1"/>
                <w:sz w:val="32"/>
                <w:szCs w:val="32"/>
              </w:rPr>
              <w:tab/>
            </w:r>
            <w:r w:rsidRPr="005E32F5">
              <w:rPr>
                <w:b/>
                <w:color w:val="000000" w:themeColor="text1"/>
                <w:sz w:val="32"/>
                <w:szCs w:val="32"/>
              </w:rPr>
              <w:tab/>
            </w:r>
            <w:r>
              <w:rPr>
                <w:b/>
                <w:color w:val="000000" w:themeColor="text1"/>
                <w:sz w:val="32"/>
                <w:szCs w:val="32"/>
              </w:rPr>
              <w:t>66512220-0</w:t>
            </w:r>
          </w:p>
          <w:p w:rsidR="005324AA" w:rsidRPr="005E32F5" w:rsidRDefault="005324AA" w:rsidP="005324AA">
            <w:pPr>
              <w:spacing w:line="360" w:lineRule="auto"/>
              <w:jc w:val="both"/>
              <w:rPr>
                <w:b/>
                <w:color w:val="000000" w:themeColor="text1"/>
                <w:sz w:val="32"/>
                <w:szCs w:val="32"/>
              </w:rPr>
            </w:pPr>
            <w:r w:rsidRPr="005E32F5">
              <w:rPr>
                <w:color w:val="000000" w:themeColor="text1"/>
                <w:sz w:val="32"/>
                <w:szCs w:val="32"/>
              </w:rPr>
              <w:t>Autoritarea Contractantă:</w:t>
            </w:r>
            <w:r w:rsidRPr="005E32F5">
              <w:rPr>
                <w:color w:val="000000" w:themeColor="text1"/>
                <w:sz w:val="32"/>
                <w:szCs w:val="32"/>
              </w:rPr>
              <w:tab/>
            </w:r>
            <w:r w:rsidRPr="005E32F5">
              <w:rPr>
                <w:b/>
                <w:color w:val="000000" w:themeColor="text1"/>
                <w:sz w:val="32"/>
                <w:szCs w:val="32"/>
              </w:rPr>
              <w:t xml:space="preserve">I.P. „Serviciul Național de Management al      </w:t>
            </w:r>
          </w:p>
          <w:p w:rsidR="005324AA" w:rsidRPr="005E32F5" w:rsidRDefault="005324AA" w:rsidP="005324AA">
            <w:pPr>
              <w:spacing w:line="360" w:lineRule="auto"/>
              <w:jc w:val="both"/>
              <w:rPr>
                <w:b/>
                <w:color w:val="000000" w:themeColor="text1"/>
                <w:sz w:val="32"/>
                <w:szCs w:val="32"/>
              </w:rPr>
            </w:pPr>
            <w:r w:rsidRPr="005E32F5">
              <w:rPr>
                <w:b/>
                <w:color w:val="000000" w:themeColor="text1"/>
                <w:sz w:val="32"/>
                <w:szCs w:val="32"/>
              </w:rPr>
              <w:t xml:space="preserve">                                             Frecvențelor Radio”</w:t>
            </w:r>
          </w:p>
          <w:p w:rsidR="00A20ACF" w:rsidRPr="00C60D06" w:rsidRDefault="005324AA" w:rsidP="005324AA">
            <w:pPr>
              <w:ind w:firstLine="709"/>
              <w:jc w:val="both"/>
              <w:rPr>
                <w:b/>
                <w:sz w:val="28"/>
              </w:rPr>
            </w:pPr>
            <w:r w:rsidRPr="005E32F5">
              <w:rPr>
                <w:color w:val="000000" w:themeColor="text1"/>
                <w:sz w:val="32"/>
                <w:szCs w:val="32"/>
              </w:rPr>
              <w:t>Procedura achiziţiei:</w:t>
            </w:r>
            <w:r w:rsidRPr="005E32F5">
              <w:rPr>
                <w:color w:val="000000" w:themeColor="text1"/>
                <w:sz w:val="32"/>
                <w:szCs w:val="32"/>
              </w:rPr>
              <w:tab/>
            </w:r>
            <w:r>
              <w:rPr>
                <w:b/>
                <w:color w:val="000000" w:themeColor="text1"/>
                <w:sz w:val="32"/>
                <w:szCs w:val="32"/>
              </w:rPr>
              <w:t>Cererea ofertelor de prețuri</w:t>
            </w: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02312A">
            <w:pPr>
              <w:pStyle w:val="a"/>
              <w:numPr>
                <w:ilvl w:val="0"/>
                <w:numId w:val="29"/>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C60D06">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w:t>
            </w:r>
            <w:r w:rsidRPr="00C60D06">
              <w:lastRenderedPageBreak/>
              <w:t>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w:t>
            </w:r>
            <w:r w:rsidRPr="00C60D06">
              <w:rPr>
                <w:rFonts w:eastAsia="Calibri"/>
                <w:noProof w:val="0"/>
                <w:kern w:val="3"/>
              </w:rPr>
              <w:lastRenderedPageBreak/>
              <w:t xml:space="preserve">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Informația privind ofertanții și ofertele, se fac publice prin publicarea acestora în SIA </w:t>
            </w:r>
            <w:r w:rsidRPr="00C60D06">
              <w:lastRenderedPageBreak/>
              <w:t>„RSAP”.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02312A">
            <w:pPr>
              <w:pStyle w:val="a"/>
              <w:numPr>
                <w:ilvl w:val="0"/>
                <w:numId w:val="30"/>
              </w:numPr>
              <w:tabs>
                <w:tab w:val="left" w:pos="960"/>
              </w:tabs>
              <w:spacing w:after="120"/>
            </w:pPr>
            <w:r w:rsidRPr="00F239B3">
              <w:t>exclusiv pe preț, în cazul în care contractul este atribuit doar în baza criteriului cel mai scăzut preț;</w:t>
            </w:r>
          </w:p>
          <w:p w:rsidR="00F239B3" w:rsidRDefault="00F239B3" w:rsidP="0002312A">
            <w:pPr>
              <w:pStyle w:val="a"/>
              <w:numPr>
                <w:ilvl w:val="0"/>
                <w:numId w:val="30"/>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02312A">
            <w:pPr>
              <w:pStyle w:val="a"/>
              <w:numPr>
                <w:ilvl w:val="0"/>
                <w:numId w:val="31"/>
              </w:numPr>
              <w:tabs>
                <w:tab w:val="left" w:pos="960"/>
              </w:tabs>
              <w:spacing w:after="120"/>
            </w:pPr>
            <w:r w:rsidRPr="00F239B3">
              <w:t>să vizualizeze în timp real desfășurarea licitației electronice;</w:t>
            </w:r>
          </w:p>
          <w:p w:rsidR="00F239B3" w:rsidRPr="00F239B3" w:rsidRDefault="00F239B3" w:rsidP="0002312A">
            <w:pPr>
              <w:pStyle w:val="a"/>
              <w:numPr>
                <w:ilvl w:val="0"/>
                <w:numId w:val="31"/>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 xml:space="preserve">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w:t>
            </w:r>
            <w:r w:rsidRPr="00F23CB1">
              <w:rPr>
                <w:bCs/>
              </w:rPr>
              <w:lastRenderedPageBreak/>
              <w:t>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lastRenderedPageBreak/>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br w:type="page"/>
      </w:r>
    </w:p>
    <w:p w:rsidR="00A20ACF" w:rsidRPr="00C60D06" w:rsidRDefault="00A20ACF" w:rsidP="00A20ACF">
      <w:pPr>
        <w:tabs>
          <w:tab w:val="left" w:pos="3625"/>
        </w:tabs>
      </w:pPr>
    </w:p>
    <w:tbl>
      <w:tblPr>
        <w:tblW w:w="9747" w:type="dxa"/>
        <w:tblLayout w:type="fixed"/>
        <w:tblLook w:val="04A0"/>
      </w:tblPr>
      <w:tblGrid>
        <w:gridCol w:w="426"/>
        <w:gridCol w:w="1099"/>
        <w:gridCol w:w="2836"/>
        <w:gridCol w:w="992"/>
        <w:gridCol w:w="992"/>
        <w:gridCol w:w="3402"/>
      </w:tblGrid>
      <w:tr w:rsidR="00A20ACF" w:rsidRPr="00C60D06" w:rsidTr="00457832">
        <w:trPr>
          <w:trHeight w:val="850"/>
        </w:trPr>
        <w:tc>
          <w:tcPr>
            <w:tcW w:w="9747" w:type="dxa"/>
            <w:gridSpan w:val="6"/>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gridSpan w:val="6"/>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5324AA"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97A41" w:rsidRDefault="005324AA" w:rsidP="005324AA">
                  <w:pPr>
                    <w:pStyle w:val="a7"/>
                    <w:rPr>
                      <w:b/>
                      <w:i/>
                      <w:color w:val="000000" w:themeColor="text1"/>
                      <w:szCs w:val="22"/>
                    </w:rPr>
                  </w:pPr>
                  <w:r w:rsidRPr="005E32F5">
                    <w:rPr>
                      <w:b/>
                      <w:i/>
                      <w:color w:val="000000" w:themeColor="text1"/>
                      <w:szCs w:val="22"/>
                    </w:rPr>
                    <w:t>Instituția Publică „Serviciul Național de</w:t>
                  </w:r>
                  <w:r>
                    <w:rPr>
                      <w:b/>
                      <w:i/>
                      <w:color w:val="000000" w:themeColor="text1"/>
                      <w:szCs w:val="22"/>
                    </w:rPr>
                    <w:t xml:space="preserve"> </w:t>
                  </w:r>
                </w:p>
                <w:p w:rsidR="005324AA" w:rsidRPr="005E32F5" w:rsidRDefault="005324AA" w:rsidP="005324AA">
                  <w:pPr>
                    <w:pStyle w:val="a7"/>
                    <w:rPr>
                      <w:b/>
                      <w:i/>
                      <w:color w:val="000000" w:themeColor="text1"/>
                      <w:szCs w:val="22"/>
                    </w:rPr>
                  </w:pPr>
                  <w:r w:rsidRPr="005E32F5">
                    <w:rPr>
                      <w:b/>
                      <w:i/>
                      <w:color w:val="000000" w:themeColor="text1"/>
                      <w:szCs w:val="22"/>
                    </w:rPr>
                    <w:t>Management al Frecvenț</w:t>
                  </w:r>
                  <w:r>
                    <w:rPr>
                      <w:b/>
                      <w:i/>
                      <w:color w:val="000000" w:themeColor="text1"/>
                      <w:szCs w:val="22"/>
                    </w:rPr>
                    <w:t>e</w:t>
                  </w:r>
                  <w:r w:rsidRPr="005E32F5">
                    <w:rPr>
                      <w:b/>
                      <w:i/>
                      <w:color w:val="000000" w:themeColor="text1"/>
                      <w:szCs w:val="22"/>
                    </w:rPr>
                    <w:t>lor Radio”</w:t>
                  </w:r>
                </w:p>
                <w:p w:rsidR="005324AA" w:rsidRPr="005E32F5" w:rsidRDefault="005324AA" w:rsidP="005324AA">
                  <w:pPr>
                    <w:pStyle w:val="a7"/>
                    <w:tabs>
                      <w:tab w:val="left" w:pos="5816"/>
                    </w:tabs>
                    <w:ind w:right="999"/>
                    <w:rPr>
                      <w:b/>
                      <w:i/>
                      <w:color w:val="000000" w:themeColor="text1"/>
                      <w:szCs w:val="22"/>
                    </w:rPr>
                  </w:pPr>
                  <w:r w:rsidRPr="005E32F5">
                    <w:rPr>
                      <w:b/>
                      <w:i/>
                      <w:color w:val="000000" w:themeColor="text1"/>
                      <w:szCs w:val="22"/>
                    </w:rPr>
                    <w:t>IDNO: 1003600042163</w:t>
                  </w:r>
                </w:p>
              </w:tc>
            </w:tr>
            <w:tr w:rsidR="005324AA"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97A41" w:rsidRDefault="005324AA" w:rsidP="005324AA">
                  <w:pPr>
                    <w:pStyle w:val="a7"/>
                    <w:rPr>
                      <w:rFonts w:ascii="Times New Roman" w:hAnsi="Times New Roman"/>
                      <w:b/>
                      <w:i/>
                      <w:color w:val="000000" w:themeColor="text1"/>
                      <w:szCs w:val="22"/>
                    </w:rPr>
                  </w:pPr>
                  <w:r w:rsidRPr="00502BF6">
                    <w:rPr>
                      <w:rFonts w:ascii="Times New Roman" w:hAnsi="Times New Roman"/>
                      <w:b/>
                      <w:i/>
                      <w:color w:val="000000" w:themeColor="text1"/>
                      <w:szCs w:val="22"/>
                    </w:rPr>
                    <w:t>Servicii de asigurare</w:t>
                  </w:r>
                  <w:r w:rsidRPr="00EF6A44">
                    <w:rPr>
                      <w:rFonts w:ascii="Times New Roman" w:hAnsi="Times New Roman"/>
                      <w:b/>
                      <w:i/>
                      <w:noProof/>
                      <w:color w:val="000000" w:themeColor="text1"/>
                      <w:szCs w:val="22"/>
                    </w:rPr>
                    <w:t xml:space="preserve"> </w:t>
                  </w:r>
                  <w:r w:rsidRPr="00EF6A44">
                    <w:rPr>
                      <w:rFonts w:ascii="Times New Roman" w:hAnsi="Times New Roman"/>
                      <w:b/>
                      <w:i/>
                      <w:color w:val="000000" w:themeColor="text1"/>
                      <w:szCs w:val="22"/>
                    </w:rPr>
                    <w:t xml:space="preserve">medicală facultativă </w:t>
                  </w:r>
                  <w:r w:rsidR="00397A41">
                    <w:rPr>
                      <w:rFonts w:ascii="Times New Roman" w:hAnsi="Times New Roman"/>
                      <w:b/>
                      <w:i/>
                      <w:color w:val="000000" w:themeColor="text1"/>
                      <w:szCs w:val="22"/>
                    </w:rPr>
                    <w:t>a</w:t>
                  </w:r>
                </w:p>
                <w:p w:rsidR="005324AA" w:rsidRPr="00502BF6" w:rsidRDefault="00397A41" w:rsidP="005324AA">
                  <w:pPr>
                    <w:pStyle w:val="a7"/>
                    <w:rPr>
                      <w:rFonts w:ascii="Times New Roman" w:hAnsi="Times New Roman"/>
                      <w:b/>
                      <w:i/>
                      <w:color w:val="000000" w:themeColor="text1"/>
                      <w:szCs w:val="22"/>
                    </w:rPr>
                  </w:pPr>
                  <w:r>
                    <w:rPr>
                      <w:rFonts w:ascii="Times New Roman" w:hAnsi="Times New Roman"/>
                      <w:b/>
                      <w:i/>
                      <w:color w:val="000000" w:themeColor="text1"/>
                      <w:szCs w:val="22"/>
                    </w:rPr>
                    <w:t>personalului</w:t>
                  </w:r>
                </w:p>
                <w:p w:rsidR="005324AA" w:rsidRPr="00502BF6" w:rsidRDefault="005324AA" w:rsidP="005324AA">
                  <w:pPr>
                    <w:pStyle w:val="a7"/>
                    <w:ind w:right="965"/>
                    <w:rPr>
                      <w:rFonts w:asciiTheme="minorHAnsi" w:hAnsiTheme="minorHAnsi"/>
                      <w:b/>
                      <w:i/>
                      <w:color w:val="000000" w:themeColor="text1"/>
                      <w:szCs w:val="22"/>
                      <w:lang w:val="en-US"/>
                    </w:rPr>
                  </w:pPr>
                </w:p>
              </w:tc>
            </w:tr>
            <w:tr w:rsidR="005324AA"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pStyle w:val="a7"/>
                    <w:rPr>
                      <w:szCs w:val="22"/>
                    </w:rPr>
                  </w:pPr>
                  <w:r w:rsidRPr="00C60D06">
                    <w:rPr>
                      <w:sz w:val="22"/>
                      <w:szCs w:val="22"/>
                    </w:rPr>
                    <w:t xml:space="preserve">Numărul  </w:t>
                  </w:r>
                  <w:r>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324AA" w:rsidRPr="00502BF6" w:rsidRDefault="005324AA" w:rsidP="005324AA">
                  <w:pPr>
                    <w:pStyle w:val="a7"/>
                    <w:rPr>
                      <w:rFonts w:ascii="Times New Roman" w:hAnsi="Times New Roman"/>
                      <w:b/>
                      <w:i/>
                      <w:color w:val="000000" w:themeColor="text1"/>
                      <w:szCs w:val="22"/>
                    </w:rPr>
                  </w:pPr>
                  <w:r w:rsidRPr="00502BF6">
                    <w:rPr>
                      <w:rFonts w:ascii="Times New Roman" w:hAnsi="Times New Roman"/>
                      <w:b/>
                      <w:i/>
                      <w:color w:val="000000" w:themeColor="text1"/>
                      <w:sz w:val="22"/>
                      <w:szCs w:val="22"/>
                    </w:rPr>
                    <w:t>Nr.: conform SIA „RSAP”</w:t>
                  </w:r>
                </w:p>
                <w:p w:rsidR="00397A41" w:rsidRDefault="005324AA" w:rsidP="00397A41">
                  <w:pPr>
                    <w:pStyle w:val="a7"/>
                    <w:rPr>
                      <w:rFonts w:ascii="Times New Roman" w:hAnsi="Times New Roman"/>
                      <w:b/>
                      <w:i/>
                      <w:color w:val="000000" w:themeColor="text1"/>
                      <w:szCs w:val="22"/>
                    </w:rPr>
                  </w:pPr>
                  <w:r w:rsidRPr="00502BF6">
                    <w:rPr>
                      <w:rFonts w:ascii="Times New Roman" w:hAnsi="Times New Roman"/>
                      <w:b/>
                      <w:i/>
                      <w:color w:val="000000" w:themeColor="text1"/>
                      <w:sz w:val="22"/>
                      <w:szCs w:val="22"/>
                    </w:rPr>
                    <w:t>Tipul procedurii</w:t>
                  </w:r>
                  <w:r>
                    <w:rPr>
                      <w:rFonts w:ascii="Times New Roman" w:hAnsi="Times New Roman"/>
                      <w:b/>
                      <w:i/>
                      <w:color w:val="000000" w:themeColor="text1"/>
                      <w:sz w:val="22"/>
                      <w:szCs w:val="22"/>
                    </w:rPr>
                    <w:t xml:space="preserve"> de achiziție: </w:t>
                  </w:r>
                  <w:r w:rsidR="00397A41">
                    <w:rPr>
                      <w:rFonts w:ascii="Times New Roman" w:hAnsi="Times New Roman"/>
                      <w:b/>
                      <w:i/>
                      <w:color w:val="000000" w:themeColor="text1"/>
                      <w:sz w:val="22"/>
                      <w:szCs w:val="22"/>
                    </w:rPr>
                    <w:t xml:space="preserve">Cererea ofertelor </w:t>
                  </w:r>
                </w:p>
                <w:p w:rsidR="005324AA" w:rsidRPr="00502BF6" w:rsidRDefault="00397A41" w:rsidP="00397A41">
                  <w:pPr>
                    <w:pStyle w:val="a7"/>
                    <w:rPr>
                      <w:rFonts w:ascii="Times New Roman" w:hAnsi="Times New Roman"/>
                      <w:b/>
                      <w:i/>
                      <w:color w:val="000000" w:themeColor="text1"/>
                      <w:szCs w:val="22"/>
                    </w:rPr>
                  </w:pPr>
                  <w:r>
                    <w:rPr>
                      <w:rFonts w:ascii="Times New Roman" w:hAnsi="Times New Roman"/>
                      <w:b/>
                      <w:i/>
                      <w:color w:val="000000" w:themeColor="text1"/>
                      <w:sz w:val="22"/>
                      <w:szCs w:val="22"/>
                    </w:rPr>
                    <w:t>de prețuri</w:t>
                  </w:r>
                </w:p>
              </w:tc>
            </w:tr>
            <w:tr w:rsidR="005324AA"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324AA" w:rsidRPr="00502BF6" w:rsidRDefault="005324AA" w:rsidP="005324AA">
                  <w:pPr>
                    <w:pStyle w:val="a7"/>
                    <w:rPr>
                      <w:rFonts w:ascii="Times New Roman" w:hAnsi="Times New Roman"/>
                      <w:b/>
                      <w:i/>
                      <w:color w:val="000000" w:themeColor="text1"/>
                      <w:szCs w:val="22"/>
                    </w:rPr>
                  </w:pPr>
                  <w:r w:rsidRPr="00502BF6">
                    <w:rPr>
                      <w:rFonts w:ascii="Times New Roman" w:hAnsi="Times New Roman"/>
                      <w:b/>
                      <w:i/>
                      <w:color w:val="000000" w:themeColor="text1"/>
                      <w:sz w:val="22"/>
                      <w:szCs w:val="22"/>
                    </w:rPr>
                    <w:t>servicii</w:t>
                  </w:r>
                </w:p>
              </w:tc>
            </w:tr>
            <w:tr w:rsidR="005324AA"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324AA" w:rsidRPr="00502BF6" w:rsidRDefault="005324AA" w:rsidP="005324AA">
                  <w:pPr>
                    <w:pStyle w:val="a7"/>
                    <w:rPr>
                      <w:rFonts w:ascii="Times New Roman" w:hAnsi="Times New Roman"/>
                      <w:b/>
                      <w:i/>
                      <w:color w:val="000000" w:themeColor="text1"/>
                      <w:szCs w:val="22"/>
                    </w:rPr>
                  </w:pPr>
                  <w:r>
                    <w:rPr>
                      <w:rFonts w:ascii="Times New Roman" w:hAnsi="Times New Roman"/>
                      <w:b/>
                      <w:i/>
                      <w:color w:val="000000" w:themeColor="text1"/>
                      <w:sz w:val="22"/>
                      <w:szCs w:val="22"/>
                    </w:rPr>
                    <w:t>6651222</w:t>
                  </w:r>
                  <w:r w:rsidRPr="00502BF6">
                    <w:rPr>
                      <w:rFonts w:ascii="Times New Roman" w:hAnsi="Times New Roman"/>
                      <w:b/>
                      <w:i/>
                      <w:color w:val="000000" w:themeColor="text1"/>
                      <w:sz w:val="22"/>
                      <w:szCs w:val="22"/>
                    </w:rPr>
                    <w:t>0-</w:t>
                  </w:r>
                  <w:r>
                    <w:rPr>
                      <w:rFonts w:ascii="Times New Roman" w:hAnsi="Times New Roman"/>
                      <w:b/>
                      <w:i/>
                      <w:color w:val="000000" w:themeColor="text1"/>
                      <w:sz w:val="22"/>
                      <w:szCs w:val="22"/>
                    </w:rPr>
                    <w:t>0</w:t>
                  </w:r>
                </w:p>
              </w:tc>
            </w:tr>
            <w:tr w:rsidR="005324AA"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324AA" w:rsidRPr="00502BF6" w:rsidRDefault="005324AA" w:rsidP="005324AA">
                  <w:pPr>
                    <w:pStyle w:val="a7"/>
                    <w:rPr>
                      <w:rFonts w:ascii="Times New Roman" w:hAnsi="Times New Roman"/>
                      <w:b/>
                      <w:i/>
                      <w:color w:val="000000" w:themeColor="text1"/>
                      <w:szCs w:val="22"/>
                    </w:rPr>
                  </w:pPr>
                  <w:r w:rsidRPr="00502BF6">
                    <w:rPr>
                      <w:rFonts w:ascii="Times New Roman" w:hAnsi="Times New Roman"/>
                      <w:b/>
                      <w:i/>
                      <w:color w:val="000000" w:themeColor="text1"/>
                      <w:sz w:val="22"/>
                      <w:szCs w:val="22"/>
                    </w:rPr>
                    <w:t>Buget propriu (autogestiune)</w:t>
                  </w:r>
                </w:p>
                <w:p w:rsidR="005324AA" w:rsidRPr="00502BF6" w:rsidRDefault="00397A41" w:rsidP="005324AA">
                  <w:pPr>
                    <w:pStyle w:val="a7"/>
                    <w:rPr>
                      <w:rFonts w:ascii="Times New Roman" w:hAnsi="Times New Roman"/>
                      <w:b/>
                      <w:i/>
                      <w:color w:val="000000" w:themeColor="text1"/>
                      <w:szCs w:val="22"/>
                    </w:rPr>
                  </w:pPr>
                  <w:r>
                    <w:rPr>
                      <w:rFonts w:ascii="Times New Roman" w:hAnsi="Times New Roman"/>
                      <w:b/>
                      <w:i/>
                      <w:color w:val="000000" w:themeColor="text1"/>
                      <w:sz w:val="22"/>
                      <w:szCs w:val="22"/>
                    </w:rPr>
                    <w:t>anul 2021</w:t>
                  </w:r>
                </w:p>
              </w:tc>
            </w:tr>
            <w:tr w:rsidR="005324AA"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324AA" w:rsidRPr="00502BF6" w:rsidRDefault="005324AA" w:rsidP="005324AA">
                  <w:pPr>
                    <w:pStyle w:val="a7"/>
                    <w:rPr>
                      <w:rFonts w:ascii="Times New Roman" w:hAnsi="Times New Roman"/>
                      <w:b/>
                      <w:i/>
                      <w:color w:val="000000" w:themeColor="text1"/>
                      <w:szCs w:val="22"/>
                    </w:rPr>
                  </w:pPr>
                  <w:r w:rsidRPr="00502BF6">
                    <w:rPr>
                      <w:rFonts w:ascii="Times New Roman" w:hAnsi="Times New Roman"/>
                      <w:b/>
                      <w:i/>
                      <w:color w:val="000000" w:themeColor="text1"/>
                      <w:sz w:val="22"/>
                      <w:szCs w:val="22"/>
                    </w:rPr>
                    <w:t xml:space="preserve">Instituţia Publică „Serviciul  Naţional de </w:t>
                  </w:r>
                </w:p>
                <w:p w:rsidR="005324AA" w:rsidRPr="00502BF6" w:rsidRDefault="005324AA" w:rsidP="005324AA">
                  <w:pPr>
                    <w:pStyle w:val="a7"/>
                    <w:rPr>
                      <w:rFonts w:ascii="Times New Roman" w:hAnsi="Times New Roman"/>
                      <w:b/>
                      <w:i/>
                      <w:color w:val="000000" w:themeColor="text1"/>
                      <w:szCs w:val="22"/>
                    </w:rPr>
                  </w:pPr>
                  <w:r w:rsidRPr="00502BF6">
                    <w:rPr>
                      <w:rFonts w:ascii="Times New Roman" w:hAnsi="Times New Roman"/>
                      <w:b/>
                      <w:i/>
                      <w:color w:val="000000" w:themeColor="text1"/>
                      <w:sz w:val="22"/>
                      <w:szCs w:val="22"/>
                    </w:rPr>
                    <w:t>Management al Frecvenţelor Radio”</w:t>
                  </w:r>
                </w:p>
              </w:tc>
            </w:tr>
            <w:tr w:rsidR="005324AA"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5324AA" w:rsidRPr="00A20ACF" w:rsidRDefault="005324AA" w:rsidP="005324AA">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324AA" w:rsidRPr="00502BF6" w:rsidRDefault="005324AA" w:rsidP="005324AA">
                  <w:pPr>
                    <w:pStyle w:val="a7"/>
                    <w:rPr>
                      <w:rFonts w:ascii="Times New Roman" w:hAnsi="Times New Roman"/>
                      <w:b/>
                      <w:i/>
                      <w:color w:val="000000" w:themeColor="text1"/>
                      <w:szCs w:val="22"/>
                    </w:rPr>
                  </w:pPr>
                  <w:r w:rsidRPr="00502BF6">
                    <w:rPr>
                      <w:rFonts w:ascii="Times New Roman" w:hAnsi="Times New Roman"/>
                      <w:b/>
                      <w:i/>
                      <w:color w:val="000000" w:themeColor="text1"/>
                      <w:sz w:val="22"/>
                      <w:szCs w:val="22"/>
                    </w:rPr>
                    <w:t>Nu se aplică</w:t>
                  </w:r>
                </w:p>
              </w:tc>
            </w:tr>
            <w:tr w:rsidR="005324AA"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5324AA" w:rsidRPr="00A20ACF" w:rsidRDefault="005324AA" w:rsidP="005324AA">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324AA" w:rsidRPr="00502BF6" w:rsidRDefault="005324AA" w:rsidP="005324AA">
                  <w:pPr>
                    <w:pStyle w:val="a7"/>
                    <w:rPr>
                      <w:rFonts w:ascii="Times New Roman" w:hAnsi="Times New Roman"/>
                      <w:b/>
                      <w:i/>
                      <w:color w:val="000000" w:themeColor="text1"/>
                      <w:szCs w:val="22"/>
                    </w:rPr>
                  </w:pPr>
                  <w:r w:rsidRPr="00502BF6">
                    <w:rPr>
                      <w:rFonts w:ascii="Times New Roman" w:hAnsi="Times New Roman"/>
                      <w:b/>
                      <w:i/>
                      <w:color w:val="000000" w:themeColor="text1"/>
                      <w:sz w:val="22"/>
                      <w:szCs w:val="22"/>
                    </w:rPr>
                    <w:t xml:space="preserve">Instituţia Publică „Serviciul  Naţional de </w:t>
                  </w:r>
                </w:p>
                <w:p w:rsidR="005324AA" w:rsidRPr="00502BF6" w:rsidRDefault="005324AA" w:rsidP="005324AA">
                  <w:pPr>
                    <w:pStyle w:val="a7"/>
                    <w:rPr>
                      <w:rFonts w:ascii="Times New Roman" w:hAnsi="Times New Roman"/>
                      <w:b/>
                      <w:i/>
                      <w:color w:val="000000" w:themeColor="text1"/>
                      <w:szCs w:val="22"/>
                    </w:rPr>
                  </w:pPr>
                  <w:r w:rsidRPr="00502BF6">
                    <w:rPr>
                      <w:rFonts w:ascii="Times New Roman" w:hAnsi="Times New Roman"/>
                      <w:b/>
                      <w:i/>
                      <w:color w:val="000000" w:themeColor="text1"/>
                      <w:sz w:val="22"/>
                      <w:szCs w:val="22"/>
                    </w:rPr>
                    <w:t>Management al Frecvenţelor Radio”</w:t>
                  </w:r>
                </w:p>
                <w:p w:rsidR="005324AA" w:rsidRPr="00502BF6" w:rsidRDefault="005324AA" w:rsidP="005324AA">
                  <w:pPr>
                    <w:pStyle w:val="a7"/>
                    <w:rPr>
                      <w:rFonts w:ascii="Times New Roman" w:hAnsi="Times New Roman"/>
                      <w:b/>
                      <w:i/>
                      <w:color w:val="000000" w:themeColor="text1"/>
                      <w:szCs w:val="22"/>
                    </w:rPr>
                  </w:pPr>
                  <w:r w:rsidRPr="00502BF6">
                    <w:rPr>
                      <w:rFonts w:ascii="Times New Roman" w:hAnsi="Times New Roman"/>
                      <w:b/>
                      <w:i/>
                      <w:color w:val="000000" w:themeColor="text1"/>
                      <w:sz w:val="22"/>
                      <w:szCs w:val="22"/>
                    </w:rPr>
                    <w:t>1003600042163</w:t>
                  </w:r>
                </w:p>
              </w:tc>
            </w:tr>
            <w:tr w:rsidR="005324AA"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5324AA" w:rsidRPr="00A20ACF" w:rsidRDefault="005324AA" w:rsidP="005324AA">
                  <w:pPr>
                    <w:pStyle w:val="a7"/>
                    <w:rPr>
                      <w:szCs w:val="22"/>
                    </w:rPr>
                  </w:pPr>
                  <w:r w:rsidRPr="00A20ACF">
                    <w:rPr>
                      <w:sz w:val="22"/>
                      <w:szCs w:val="22"/>
                    </w:rPr>
                    <w:t xml:space="preserve">Destinatarul </w:t>
                  </w:r>
                  <w:r>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324AA" w:rsidRPr="00502BF6" w:rsidRDefault="005324AA" w:rsidP="005324AA">
                  <w:pPr>
                    <w:pStyle w:val="a7"/>
                    <w:rPr>
                      <w:rFonts w:ascii="Times New Roman" w:hAnsi="Times New Roman"/>
                      <w:b/>
                      <w:i/>
                      <w:color w:val="000000" w:themeColor="text1"/>
                      <w:szCs w:val="22"/>
                    </w:rPr>
                  </w:pPr>
                  <w:r w:rsidRPr="00502BF6">
                    <w:rPr>
                      <w:rFonts w:ascii="Times New Roman" w:hAnsi="Times New Roman"/>
                      <w:b/>
                      <w:i/>
                      <w:color w:val="000000" w:themeColor="text1"/>
                      <w:sz w:val="22"/>
                      <w:szCs w:val="22"/>
                    </w:rPr>
                    <w:t xml:space="preserve">Instituţia Publică „Serviciul  Naţional de </w:t>
                  </w:r>
                </w:p>
                <w:p w:rsidR="005324AA" w:rsidRPr="00502BF6" w:rsidRDefault="005324AA" w:rsidP="005324AA">
                  <w:pPr>
                    <w:pStyle w:val="a7"/>
                    <w:rPr>
                      <w:rFonts w:ascii="Times New Roman" w:hAnsi="Times New Roman"/>
                      <w:b/>
                      <w:i/>
                      <w:color w:val="000000" w:themeColor="text1"/>
                      <w:szCs w:val="22"/>
                    </w:rPr>
                  </w:pPr>
                  <w:r w:rsidRPr="00502BF6">
                    <w:rPr>
                      <w:rFonts w:ascii="Times New Roman" w:hAnsi="Times New Roman"/>
                      <w:b/>
                      <w:i/>
                      <w:color w:val="000000" w:themeColor="text1"/>
                      <w:sz w:val="22"/>
                      <w:szCs w:val="22"/>
                    </w:rPr>
                    <w:t>Management al Frecvenţelor Radio”</w:t>
                  </w:r>
                </w:p>
                <w:p w:rsidR="005324AA" w:rsidRPr="00502BF6" w:rsidRDefault="005324AA" w:rsidP="005324AA">
                  <w:pPr>
                    <w:pStyle w:val="a7"/>
                    <w:rPr>
                      <w:rFonts w:ascii="Times New Roman" w:hAnsi="Times New Roman"/>
                      <w:b/>
                      <w:i/>
                      <w:color w:val="000000" w:themeColor="text1"/>
                      <w:szCs w:val="22"/>
                    </w:rPr>
                  </w:pPr>
                  <w:r w:rsidRPr="00502BF6">
                    <w:rPr>
                      <w:rFonts w:ascii="Times New Roman" w:hAnsi="Times New Roman"/>
                      <w:b/>
                      <w:i/>
                      <w:color w:val="000000" w:themeColor="text1"/>
                      <w:sz w:val="22"/>
                      <w:szCs w:val="22"/>
                    </w:rPr>
                    <w:t>1003600042163</w:t>
                  </w:r>
                </w:p>
              </w:tc>
            </w:tr>
            <w:tr w:rsidR="005324AA"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5324AA" w:rsidRPr="00A20ACF" w:rsidRDefault="005324AA" w:rsidP="005324AA">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324AA" w:rsidRPr="00A20ACF" w:rsidRDefault="005324AA" w:rsidP="005324AA">
                  <w:pPr>
                    <w:pStyle w:val="a7"/>
                    <w:rPr>
                      <w:b/>
                      <w:i/>
                      <w:szCs w:val="22"/>
                    </w:rPr>
                  </w:pPr>
                  <w:r>
                    <w:rPr>
                      <w:b/>
                      <w:i/>
                      <w:sz w:val="22"/>
                      <w:szCs w:val="22"/>
                    </w:rPr>
                    <w:t>limba de stat</w:t>
                  </w:r>
                </w:p>
              </w:tc>
            </w:tr>
            <w:tr w:rsidR="005324AA"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5324AA" w:rsidRPr="00A20ACF" w:rsidRDefault="005324AA" w:rsidP="005324AA">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5324AA" w:rsidRPr="00A20ACF" w:rsidRDefault="005324AA" w:rsidP="005324AA">
                  <w:pPr>
                    <w:jc w:val="both"/>
                    <w:rPr>
                      <w:i/>
                    </w:rPr>
                  </w:pPr>
                </w:p>
              </w:tc>
              <w:tc>
                <w:tcPr>
                  <w:tcW w:w="2497" w:type="dxa"/>
                  <w:tcBorders>
                    <w:top w:val="single" w:sz="4" w:space="0" w:color="auto"/>
                    <w:right w:val="single" w:sz="4" w:space="0" w:color="auto"/>
                  </w:tcBorders>
                  <w:vAlign w:val="center"/>
                </w:tcPr>
                <w:p w:rsidR="005324AA" w:rsidRPr="00A20ACF" w:rsidRDefault="005324AA" w:rsidP="005324AA">
                  <w:pPr>
                    <w:pStyle w:val="a7"/>
                    <w:tabs>
                      <w:tab w:val="right" w:pos="4743"/>
                    </w:tabs>
                    <w:rPr>
                      <w:b/>
                      <w:i/>
                      <w:szCs w:val="22"/>
                    </w:rPr>
                  </w:pPr>
                </w:p>
              </w:tc>
            </w:tr>
            <w:tr w:rsidR="005324AA"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324AA" w:rsidRPr="00A20ACF" w:rsidRDefault="005324AA" w:rsidP="005324AA">
                  <w:pPr>
                    <w:pStyle w:val="a7"/>
                    <w:rPr>
                      <w:szCs w:val="22"/>
                    </w:rPr>
                  </w:pPr>
                </w:p>
              </w:tc>
              <w:tc>
                <w:tcPr>
                  <w:tcW w:w="3316" w:type="dxa"/>
                  <w:tcBorders>
                    <w:left w:val="single" w:sz="4" w:space="0" w:color="auto"/>
                  </w:tcBorders>
                  <w:vAlign w:val="center"/>
                </w:tcPr>
                <w:p w:rsidR="005324AA" w:rsidRPr="00502BF6" w:rsidRDefault="005324AA" w:rsidP="005324AA">
                  <w:pPr>
                    <w:jc w:val="both"/>
                    <w:rPr>
                      <w:b/>
                      <w:i/>
                      <w:color w:val="000000" w:themeColor="text1"/>
                    </w:rPr>
                  </w:pPr>
                  <w:r w:rsidRPr="00502BF6">
                    <w:rPr>
                      <w:b/>
                      <w:i/>
                      <w:color w:val="000000" w:themeColor="text1"/>
                      <w:sz w:val="22"/>
                      <w:szCs w:val="22"/>
                    </w:rPr>
                    <w:t>Prin intermediul SIA „RSAP”</w:t>
                  </w:r>
                </w:p>
              </w:tc>
              <w:tc>
                <w:tcPr>
                  <w:tcW w:w="2497" w:type="dxa"/>
                  <w:tcBorders>
                    <w:right w:val="single" w:sz="4" w:space="0" w:color="auto"/>
                  </w:tcBorders>
                  <w:vAlign w:val="center"/>
                </w:tcPr>
                <w:p w:rsidR="005324AA" w:rsidRPr="005E32F5" w:rsidRDefault="005324AA" w:rsidP="005324AA">
                  <w:pPr>
                    <w:pStyle w:val="a7"/>
                    <w:tabs>
                      <w:tab w:val="right" w:pos="4743"/>
                    </w:tabs>
                    <w:rPr>
                      <w:rFonts w:ascii="Times New Roman" w:hAnsi="Times New Roman"/>
                      <w:b/>
                      <w:i/>
                      <w:color w:val="000000" w:themeColor="text1"/>
                      <w:szCs w:val="24"/>
                    </w:rPr>
                  </w:pPr>
                </w:p>
              </w:tc>
            </w:tr>
            <w:tr w:rsidR="005324AA"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324AA" w:rsidRPr="00A20ACF" w:rsidRDefault="005324AA" w:rsidP="005324AA">
                  <w:pPr>
                    <w:pStyle w:val="a7"/>
                    <w:rPr>
                      <w:szCs w:val="22"/>
                    </w:rPr>
                  </w:pPr>
                </w:p>
              </w:tc>
              <w:tc>
                <w:tcPr>
                  <w:tcW w:w="3316" w:type="dxa"/>
                  <w:tcBorders>
                    <w:left w:val="single" w:sz="4" w:space="0" w:color="auto"/>
                  </w:tcBorders>
                  <w:vAlign w:val="center"/>
                </w:tcPr>
                <w:p w:rsidR="005324AA" w:rsidRPr="00502BF6" w:rsidRDefault="005324AA" w:rsidP="005324AA">
                  <w:pPr>
                    <w:tabs>
                      <w:tab w:val="right" w:pos="4743"/>
                    </w:tabs>
                    <w:jc w:val="both"/>
                    <w:rPr>
                      <w:i/>
                      <w:color w:val="000000" w:themeColor="text1"/>
                    </w:rPr>
                  </w:pPr>
                </w:p>
              </w:tc>
              <w:tc>
                <w:tcPr>
                  <w:tcW w:w="2497" w:type="dxa"/>
                  <w:tcBorders>
                    <w:right w:val="single" w:sz="4" w:space="0" w:color="auto"/>
                  </w:tcBorders>
                  <w:vAlign w:val="center"/>
                </w:tcPr>
                <w:p w:rsidR="005324AA" w:rsidRPr="005E32F5" w:rsidRDefault="005324AA" w:rsidP="005324AA">
                  <w:pPr>
                    <w:pStyle w:val="a7"/>
                    <w:tabs>
                      <w:tab w:val="right" w:pos="4743"/>
                    </w:tabs>
                    <w:rPr>
                      <w:rFonts w:ascii="Times New Roman" w:hAnsi="Times New Roman"/>
                      <w:b/>
                      <w:i/>
                      <w:color w:val="000000" w:themeColor="text1"/>
                      <w:szCs w:val="24"/>
                    </w:rPr>
                  </w:pPr>
                </w:p>
              </w:tc>
            </w:tr>
            <w:tr w:rsidR="005324AA"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324AA" w:rsidRPr="00A20ACF" w:rsidRDefault="005324AA" w:rsidP="005324AA">
                  <w:pPr>
                    <w:pStyle w:val="a7"/>
                    <w:rPr>
                      <w:szCs w:val="22"/>
                    </w:rPr>
                  </w:pPr>
                </w:p>
              </w:tc>
              <w:tc>
                <w:tcPr>
                  <w:tcW w:w="3316" w:type="dxa"/>
                  <w:tcBorders>
                    <w:left w:val="single" w:sz="4" w:space="0" w:color="auto"/>
                  </w:tcBorders>
                  <w:vAlign w:val="center"/>
                </w:tcPr>
                <w:p w:rsidR="005324AA" w:rsidRPr="005E32F5" w:rsidRDefault="005324AA" w:rsidP="005324AA">
                  <w:pPr>
                    <w:tabs>
                      <w:tab w:val="right" w:pos="4743"/>
                    </w:tabs>
                    <w:jc w:val="both"/>
                    <w:rPr>
                      <w:i/>
                      <w:color w:val="000000" w:themeColor="text1"/>
                    </w:rPr>
                  </w:pPr>
                </w:p>
              </w:tc>
              <w:tc>
                <w:tcPr>
                  <w:tcW w:w="2497" w:type="dxa"/>
                  <w:tcBorders>
                    <w:right w:val="single" w:sz="4" w:space="0" w:color="auto"/>
                  </w:tcBorders>
                  <w:vAlign w:val="center"/>
                </w:tcPr>
                <w:p w:rsidR="005324AA" w:rsidRPr="005E32F5" w:rsidRDefault="005324AA" w:rsidP="005324AA">
                  <w:pPr>
                    <w:pStyle w:val="a7"/>
                    <w:tabs>
                      <w:tab w:val="right" w:pos="4743"/>
                    </w:tabs>
                    <w:rPr>
                      <w:rFonts w:ascii="Times New Roman" w:hAnsi="Times New Roman"/>
                      <w:b/>
                      <w:i/>
                      <w:color w:val="000000" w:themeColor="text1"/>
                      <w:szCs w:val="24"/>
                    </w:rPr>
                  </w:pPr>
                </w:p>
              </w:tc>
            </w:tr>
            <w:tr w:rsidR="005324AA"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5324AA" w:rsidRPr="00A20ACF" w:rsidRDefault="005324AA" w:rsidP="005324AA">
                  <w:pPr>
                    <w:pStyle w:val="a7"/>
                    <w:rPr>
                      <w:szCs w:val="22"/>
                    </w:rPr>
                  </w:pPr>
                </w:p>
              </w:tc>
              <w:tc>
                <w:tcPr>
                  <w:tcW w:w="3316" w:type="dxa"/>
                  <w:tcBorders>
                    <w:left w:val="single" w:sz="4" w:space="0" w:color="auto"/>
                    <w:bottom w:val="single" w:sz="4" w:space="0" w:color="auto"/>
                  </w:tcBorders>
                  <w:vAlign w:val="center"/>
                </w:tcPr>
                <w:p w:rsidR="005324AA" w:rsidRPr="005E32F5" w:rsidRDefault="005324AA" w:rsidP="005324AA">
                  <w:pPr>
                    <w:jc w:val="both"/>
                    <w:rPr>
                      <w:i/>
                      <w:color w:val="000000" w:themeColor="text1"/>
                    </w:rPr>
                  </w:pPr>
                </w:p>
              </w:tc>
              <w:tc>
                <w:tcPr>
                  <w:tcW w:w="2497" w:type="dxa"/>
                  <w:tcBorders>
                    <w:bottom w:val="single" w:sz="4" w:space="0" w:color="auto"/>
                    <w:right w:val="single" w:sz="4" w:space="0" w:color="auto"/>
                  </w:tcBorders>
                  <w:vAlign w:val="center"/>
                </w:tcPr>
                <w:p w:rsidR="005324AA" w:rsidRPr="005E32F5" w:rsidRDefault="005324AA" w:rsidP="005324AA">
                  <w:pPr>
                    <w:pStyle w:val="a7"/>
                    <w:tabs>
                      <w:tab w:val="right" w:pos="4743"/>
                    </w:tabs>
                    <w:rPr>
                      <w:rFonts w:ascii="Times New Roman" w:hAnsi="Times New Roman"/>
                      <w:b/>
                      <w:i/>
                      <w:color w:val="000000" w:themeColor="text1"/>
                      <w:szCs w:val="24"/>
                    </w:rPr>
                  </w:pPr>
                </w:p>
              </w:tc>
            </w:tr>
            <w:tr w:rsidR="005324AA"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5324AA" w:rsidRPr="00A20ACF" w:rsidRDefault="005324AA" w:rsidP="005324AA">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324AA" w:rsidRPr="005E32F5" w:rsidRDefault="005324AA" w:rsidP="005324AA">
                  <w:pPr>
                    <w:pStyle w:val="a7"/>
                    <w:tabs>
                      <w:tab w:val="right" w:pos="4743"/>
                    </w:tabs>
                    <w:rPr>
                      <w:rFonts w:ascii="Times New Roman" w:hAnsi="Times New Roman"/>
                      <w:b/>
                      <w:i/>
                      <w:color w:val="000000" w:themeColor="text1"/>
                      <w:szCs w:val="24"/>
                    </w:rPr>
                  </w:pPr>
                  <w:r w:rsidRPr="005E32F5">
                    <w:rPr>
                      <w:rFonts w:ascii="Times New Roman" w:hAnsi="Times New Roman"/>
                      <w:b/>
                      <w:i/>
                      <w:color w:val="000000" w:themeColor="text1"/>
                      <w:szCs w:val="24"/>
                    </w:rPr>
                    <w:t>Nu se aplică</w:t>
                  </w:r>
                </w:p>
              </w:tc>
            </w:tr>
            <w:tr w:rsidR="005324AA"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5324AA" w:rsidRPr="00A20ACF" w:rsidRDefault="005324AA" w:rsidP="005324AA">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324AA" w:rsidRPr="005E32F5" w:rsidRDefault="005324AA" w:rsidP="005324AA">
                  <w:pPr>
                    <w:tabs>
                      <w:tab w:val="left" w:pos="284"/>
                      <w:tab w:val="right" w:pos="9531"/>
                    </w:tabs>
                    <w:spacing w:line="360" w:lineRule="auto"/>
                    <w:ind w:left="360" w:hanging="360"/>
                    <w:contextualSpacing/>
                    <w:rPr>
                      <w:b/>
                      <w:i/>
                      <w:color w:val="000000" w:themeColor="text1"/>
                    </w:rPr>
                  </w:pPr>
                </w:p>
                <w:p w:rsidR="005324AA" w:rsidRPr="005E32F5" w:rsidRDefault="005324AA" w:rsidP="005324AA">
                  <w:pPr>
                    <w:tabs>
                      <w:tab w:val="left" w:pos="284"/>
                      <w:tab w:val="right" w:pos="9531"/>
                    </w:tabs>
                    <w:spacing w:line="360" w:lineRule="auto"/>
                    <w:ind w:left="360" w:hanging="360"/>
                    <w:contextualSpacing/>
                    <w:rPr>
                      <w:b/>
                      <w:i/>
                      <w:color w:val="000000" w:themeColor="text1"/>
                    </w:rPr>
                  </w:pPr>
                  <w:r w:rsidRPr="005E32F5">
                    <w:rPr>
                      <w:b/>
                      <w:i/>
                      <w:color w:val="000000" w:themeColor="text1"/>
                    </w:rPr>
                    <w:t>Prestări servicii</w:t>
                  </w:r>
                </w:p>
                <w:p w:rsidR="005324AA" w:rsidRPr="005E32F5" w:rsidRDefault="005324AA" w:rsidP="005324AA">
                  <w:pPr>
                    <w:tabs>
                      <w:tab w:val="left" w:pos="284"/>
                      <w:tab w:val="right" w:pos="9531"/>
                    </w:tabs>
                    <w:spacing w:line="360" w:lineRule="auto"/>
                    <w:contextualSpacing/>
                    <w:rPr>
                      <w:b/>
                      <w:color w:val="000000" w:themeColor="text1"/>
                    </w:rPr>
                  </w:pPr>
                </w:p>
              </w:tc>
            </w:tr>
            <w:tr w:rsidR="005324AA"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5324AA" w:rsidRPr="00C60D06" w:rsidRDefault="005324AA" w:rsidP="005324AA">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5324AA" w:rsidRPr="00A20ACF" w:rsidRDefault="005324AA" w:rsidP="005324AA">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324AA" w:rsidRPr="005E32F5" w:rsidRDefault="005324AA" w:rsidP="005324AA">
                  <w:pPr>
                    <w:pStyle w:val="a7"/>
                    <w:tabs>
                      <w:tab w:val="right" w:pos="4743"/>
                    </w:tabs>
                    <w:rPr>
                      <w:rFonts w:ascii="Times New Roman" w:hAnsi="Times New Roman"/>
                      <w:b/>
                      <w:i/>
                      <w:color w:val="000000" w:themeColor="text1"/>
                      <w:spacing w:val="-2"/>
                      <w:szCs w:val="24"/>
                    </w:rPr>
                  </w:pPr>
                  <w:r w:rsidRPr="005E32F5">
                    <w:rPr>
                      <w:rFonts w:ascii="Times New Roman" w:hAnsi="Times New Roman"/>
                      <w:b/>
                      <w:i/>
                      <w:color w:val="000000" w:themeColor="text1"/>
                      <w:szCs w:val="24"/>
                    </w:rPr>
                    <w:t>nu se aplică</w:t>
                  </w:r>
                </w:p>
              </w:tc>
            </w:tr>
          </w:tbl>
          <w:p w:rsidR="00A20ACF" w:rsidRPr="00C60D06" w:rsidRDefault="00A20ACF" w:rsidP="00457832"/>
          <w:p w:rsidR="00A20ACF" w:rsidRPr="00C60D06" w:rsidRDefault="00A20ACF" w:rsidP="00457832"/>
        </w:tc>
      </w:tr>
      <w:tr w:rsidR="00A20ACF" w:rsidRPr="00C60D06" w:rsidTr="00457832">
        <w:trPr>
          <w:trHeight w:val="600"/>
        </w:trPr>
        <w:tc>
          <w:tcPr>
            <w:tcW w:w="9747" w:type="dxa"/>
            <w:gridSpan w:val="6"/>
            <w:vAlign w:val="center"/>
          </w:tcPr>
          <w:p w:rsidR="00A20ACF" w:rsidRPr="00C60D06" w:rsidRDefault="00A20ACF" w:rsidP="0002312A">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tc>
      </w:tr>
      <w:tr w:rsidR="0094656F" w:rsidRPr="00C60D06" w:rsidTr="0039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4656F" w:rsidRPr="00397A41" w:rsidRDefault="0094656F" w:rsidP="00397A41">
            <w:pPr>
              <w:ind w:left="-64" w:right="-57"/>
              <w:jc w:val="center"/>
              <w:rPr>
                <w:b/>
                <w:color w:val="000000" w:themeColor="text1"/>
                <w:sz w:val="18"/>
                <w:szCs w:val="18"/>
              </w:rPr>
            </w:pPr>
            <w:r w:rsidRPr="00397A41">
              <w:rPr>
                <w:b/>
                <w:color w:val="000000" w:themeColor="text1"/>
                <w:sz w:val="18"/>
                <w:szCs w:val="18"/>
              </w:rPr>
              <w:t>Nr. d/o</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94656F" w:rsidRPr="005E32F5" w:rsidRDefault="0094656F" w:rsidP="0094656F">
            <w:pPr>
              <w:ind w:left="-57" w:right="-57"/>
              <w:jc w:val="center"/>
              <w:rPr>
                <w:b/>
                <w:color w:val="000000" w:themeColor="text1"/>
              </w:rPr>
            </w:pPr>
            <w:r w:rsidRPr="005E32F5">
              <w:rPr>
                <w:b/>
                <w:color w:val="000000" w:themeColor="text1"/>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94656F" w:rsidRPr="005E32F5" w:rsidRDefault="0094656F" w:rsidP="0094656F">
            <w:pPr>
              <w:ind w:left="-57" w:right="-57"/>
              <w:jc w:val="center"/>
              <w:rPr>
                <w:b/>
                <w:color w:val="000000" w:themeColor="text1"/>
              </w:rPr>
            </w:pPr>
            <w:r w:rsidRPr="005E32F5">
              <w:rPr>
                <w:b/>
                <w:color w:val="000000" w:themeColor="text1"/>
              </w:rPr>
              <w:t>Denumire 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656F" w:rsidRPr="005E32F5" w:rsidRDefault="0094656F" w:rsidP="0094656F">
            <w:pPr>
              <w:ind w:left="-57" w:right="-57"/>
              <w:jc w:val="center"/>
              <w:rPr>
                <w:b/>
                <w:color w:val="000000" w:themeColor="text1"/>
              </w:rPr>
            </w:pPr>
            <w:r w:rsidRPr="005E32F5">
              <w:rPr>
                <w:b/>
                <w:color w:val="000000" w:themeColor="text1"/>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94656F" w:rsidRPr="005E32F5" w:rsidRDefault="0094656F" w:rsidP="0094656F">
            <w:pPr>
              <w:ind w:left="-57" w:right="-57"/>
              <w:jc w:val="center"/>
              <w:rPr>
                <w:b/>
                <w:color w:val="000000" w:themeColor="text1"/>
              </w:rPr>
            </w:pPr>
            <w:r w:rsidRPr="005E32F5">
              <w:rPr>
                <w:b/>
                <w:color w:val="000000" w:themeColor="text1"/>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4656F" w:rsidRPr="005E32F5" w:rsidRDefault="0094656F" w:rsidP="0094656F">
            <w:pPr>
              <w:ind w:left="-57" w:right="-57"/>
              <w:jc w:val="center"/>
              <w:rPr>
                <w:b/>
                <w:color w:val="000000" w:themeColor="text1"/>
              </w:rPr>
            </w:pPr>
            <w:r w:rsidRPr="005E32F5">
              <w:rPr>
                <w:b/>
                <w:color w:val="000000" w:themeColor="text1"/>
              </w:rPr>
              <w:t>Specificația tehnică deplină solicitată, Standarde de referinţă</w:t>
            </w:r>
          </w:p>
        </w:tc>
      </w:tr>
      <w:tr w:rsidR="0094656F" w:rsidRPr="00C60D06" w:rsidTr="0039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6" w:type="dxa"/>
            <w:shd w:val="clear" w:color="auto" w:fill="auto"/>
            <w:vAlign w:val="center"/>
          </w:tcPr>
          <w:p w:rsidR="0094656F" w:rsidRPr="005E32F5" w:rsidRDefault="0094656F" w:rsidP="0094656F">
            <w:pPr>
              <w:ind w:left="-57" w:right="-57"/>
              <w:jc w:val="center"/>
              <w:rPr>
                <w:color w:val="000000" w:themeColor="text1"/>
              </w:rPr>
            </w:pPr>
            <w:r>
              <w:rPr>
                <w:color w:val="000000" w:themeColor="text1"/>
              </w:rPr>
              <w:t>1.</w:t>
            </w:r>
          </w:p>
        </w:tc>
        <w:tc>
          <w:tcPr>
            <w:tcW w:w="1099" w:type="dxa"/>
            <w:shd w:val="clear" w:color="auto" w:fill="auto"/>
            <w:vAlign w:val="center"/>
          </w:tcPr>
          <w:p w:rsidR="0094656F" w:rsidRPr="005E32F5" w:rsidRDefault="0094656F" w:rsidP="00397A41">
            <w:pPr>
              <w:ind w:left="-57" w:right="-148" w:hanging="48"/>
              <w:jc w:val="center"/>
              <w:rPr>
                <w:color w:val="000000" w:themeColor="text1"/>
              </w:rPr>
            </w:pPr>
            <w:r w:rsidRPr="005E32F5">
              <w:rPr>
                <w:color w:val="000000" w:themeColor="text1"/>
                <w:sz w:val="22"/>
                <w:szCs w:val="22"/>
              </w:rPr>
              <w:t>6651</w:t>
            </w:r>
            <w:r>
              <w:rPr>
                <w:color w:val="000000" w:themeColor="text1"/>
                <w:sz w:val="22"/>
                <w:szCs w:val="22"/>
              </w:rPr>
              <w:t>2220-0</w:t>
            </w:r>
          </w:p>
        </w:tc>
        <w:tc>
          <w:tcPr>
            <w:tcW w:w="2836" w:type="dxa"/>
            <w:shd w:val="clear" w:color="auto" w:fill="auto"/>
            <w:vAlign w:val="center"/>
          </w:tcPr>
          <w:p w:rsidR="0094656F" w:rsidRPr="005E32F5" w:rsidRDefault="0094656F" w:rsidP="0094656F">
            <w:pPr>
              <w:ind w:left="-109" w:right="-57"/>
              <w:jc w:val="center"/>
              <w:rPr>
                <w:color w:val="000000" w:themeColor="text1"/>
              </w:rPr>
            </w:pPr>
            <w:r w:rsidRPr="00BA778B">
              <w:rPr>
                <w:color w:val="000000" w:themeColor="text1"/>
                <w:sz w:val="22"/>
                <w:szCs w:val="22"/>
              </w:rPr>
              <w:t>Asigurarea med</w:t>
            </w:r>
            <w:r>
              <w:rPr>
                <w:color w:val="000000" w:themeColor="text1"/>
                <w:sz w:val="22"/>
                <w:szCs w:val="22"/>
              </w:rPr>
              <w:t>icală facultativă a personalului</w:t>
            </w:r>
          </w:p>
        </w:tc>
        <w:tc>
          <w:tcPr>
            <w:tcW w:w="992" w:type="dxa"/>
            <w:shd w:val="clear" w:color="auto" w:fill="auto"/>
            <w:vAlign w:val="center"/>
          </w:tcPr>
          <w:p w:rsidR="0094656F" w:rsidRPr="005E32F5" w:rsidRDefault="0094656F" w:rsidP="0094656F">
            <w:pPr>
              <w:ind w:left="-57" w:right="-57"/>
              <w:jc w:val="center"/>
              <w:rPr>
                <w:color w:val="000000" w:themeColor="text1"/>
              </w:rPr>
            </w:pPr>
            <w:r>
              <w:rPr>
                <w:color w:val="000000" w:themeColor="text1"/>
                <w:sz w:val="22"/>
                <w:szCs w:val="22"/>
              </w:rPr>
              <w:t>persoane</w:t>
            </w:r>
          </w:p>
        </w:tc>
        <w:tc>
          <w:tcPr>
            <w:tcW w:w="992" w:type="dxa"/>
            <w:shd w:val="clear" w:color="auto" w:fill="auto"/>
            <w:vAlign w:val="center"/>
          </w:tcPr>
          <w:p w:rsidR="0094656F" w:rsidRPr="005E32F5" w:rsidRDefault="00397A41" w:rsidP="0094656F">
            <w:pPr>
              <w:ind w:left="-57" w:right="-57"/>
              <w:jc w:val="center"/>
              <w:rPr>
                <w:color w:val="000000" w:themeColor="text1"/>
              </w:rPr>
            </w:pPr>
            <w:r w:rsidRPr="00397A41">
              <w:rPr>
                <w:sz w:val="22"/>
                <w:szCs w:val="22"/>
                <w:lang w:val="en-US"/>
              </w:rPr>
              <w:t>4</w:t>
            </w:r>
            <w:r w:rsidR="00AA13D1">
              <w:rPr>
                <w:sz w:val="22"/>
                <w:szCs w:val="22"/>
                <w:lang w:val="en-US"/>
              </w:rPr>
              <w:t>8</w:t>
            </w:r>
          </w:p>
        </w:tc>
        <w:tc>
          <w:tcPr>
            <w:tcW w:w="3402" w:type="dxa"/>
            <w:shd w:val="clear" w:color="auto" w:fill="auto"/>
            <w:vAlign w:val="center"/>
          </w:tcPr>
          <w:p w:rsidR="0094656F" w:rsidRPr="005E32F5" w:rsidRDefault="0094656F" w:rsidP="0094656F">
            <w:pPr>
              <w:ind w:left="-57" w:right="-57"/>
              <w:rPr>
                <w:color w:val="000000" w:themeColor="text1"/>
              </w:rPr>
            </w:pPr>
            <w:r w:rsidRPr="005E32F5">
              <w:rPr>
                <w:rFonts w:eastAsia="Calibri"/>
                <w:color w:val="000000" w:themeColor="text1"/>
                <w:sz w:val="22"/>
                <w:szCs w:val="22"/>
                <w:lang w:val="en-US"/>
              </w:rPr>
              <w:t>Conform caietului de sarcini</w:t>
            </w:r>
          </w:p>
        </w:tc>
      </w:tr>
      <w:tr w:rsidR="0094656F" w:rsidRPr="00C60D06" w:rsidTr="00397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6" w:type="dxa"/>
            <w:tcBorders>
              <w:bottom w:val="single" w:sz="4" w:space="0" w:color="auto"/>
            </w:tcBorders>
            <w:shd w:val="clear" w:color="auto" w:fill="auto"/>
            <w:vAlign w:val="center"/>
          </w:tcPr>
          <w:p w:rsidR="0094656F" w:rsidRPr="005E32F5" w:rsidRDefault="0094656F" w:rsidP="0094656F">
            <w:pPr>
              <w:ind w:left="-57" w:right="-57"/>
              <w:jc w:val="right"/>
              <w:rPr>
                <w:color w:val="000000" w:themeColor="text1"/>
                <w:sz w:val="18"/>
                <w:szCs w:val="18"/>
              </w:rPr>
            </w:pPr>
          </w:p>
        </w:tc>
        <w:tc>
          <w:tcPr>
            <w:tcW w:w="1099" w:type="dxa"/>
            <w:tcBorders>
              <w:bottom w:val="single" w:sz="4" w:space="0" w:color="auto"/>
            </w:tcBorders>
            <w:shd w:val="clear" w:color="auto" w:fill="auto"/>
            <w:vAlign w:val="center"/>
          </w:tcPr>
          <w:p w:rsidR="0094656F" w:rsidRPr="005E32F5" w:rsidRDefault="0094656F" w:rsidP="0094656F">
            <w:pPr>
              <w:ind w:left="-57" w:right="-57"/>
              <w:jc w:val="center"/>
              <w:rPr>
                <w:color w:val="000000" w:themeColor="text1"/>
                <w:sz w:val="18"/>
                <w:szCs w:val="18"/>
              </w:rPr>
            </w:pPr>
          </w:p>
        </w:tc>
        <w:tc>
          <w:tcPr>
            <w:tcW w:w="2836" w:type="dxa"/>
            <w:tcBorders>
              <w:bottom w:val="single" w:sz="4" w:space="0" w:color="auto"/>
            </w:tcBorders>
            <w:shd w:val="clear" w:color="auto" w:fill="auto"/>
            <w:vAlign w:val="center"/>
          </w:tcPr>
          <w:p w:rsidR="0094656F" w:rsidRPr="005E32F5" w:rsidRDefault="0094656F" w:rsidP="0094656F">
            <w:pPr>
              <w:ind w:left="-57" w:right="-57"/>
              <w:rPr>
                <w:color w:val="000000" w:themeColor="text1"/>
                <w:sz w:val="18"/>
                <w:szCs w:val="18"/>
              </w:rPr>
            </w:pPr>
          </w:p>
        </w:tc>
        <w:tc>
          <w:tcPr>
            <w:tcW w:w="992" w:type="dxa"/>
            <w:tcBorders>
              <w:bottom w:val="single" w:sz="4" w:space="0" w:color="auto"/>
            </w:tcBorders>
            <w:shd w:val="clear" w:color="auto" w:fill="auto"/>
            <w:vAlign w:val="center"/>
          </w:tcPr>
          <w:p w:rsidR="0094656F" w:rsidRPr="005E32F5" w:rsidRDefault="0094656F" w:rsidP="0094656F">
            <w:pPr>
              <w:ind w:left="-57" w:right="-57"/>
              <w:jc w:val="center"/>
              <w:rPr>
                <w:color w:val="000000" w:themeColor="text1"/>
                <w:sz w:val="18"/>
                <w:szCs w:val="18"/>
              </w:rPr>
            </w:pPr>
          </w:p>
        </w:tc>
        <w:tc>
          <w:tcPr>
            <w:tcW w:w="992" w:type="dxa"/>
            <w:tcBorders>
              <w:bottom w:val="single" w:sz="4" w:space="0" w:color="auto"/>
            </w:tcBorders>
            <w:shd w:val="clear" w:color="auto" w:fill="auto"/>
            <w:vAlign w:val="center"/>
          </w:tcPr>
          <w:p w:rsidR="0094656F" w:rsidRPr="005E32F5" w:rsidRDefault="0094656F" w:rsidP="0094656F">
            <w:pPr>
              <w:ind w:left="-57" w:right="-57"/>
              <w:jc w:val="center"/>
              <w:rPr>
                <w:color w:val="000000" w:themeColor="text1"/>
                <w:sz w:val="18"/>
                <w:szCs w:val="18"/>
              </w:rPr>
            </w:pPr>
          </w:p>
        </w:tc>
        <w:tc>
          <w:tcPr>
            <w:tcW w:w="3402" w:type="dxa"/>
            <w:tcBorders>
              <w:bottom w:val="single" w:sz="4" w:space="0" w:color="auto"/>
            </w:tcBorders>
            <w:shd w:val="clear" w:color="auto" w:fill="auto"/>
            <w:vAlign w:val="center"/>
          </w:tcPr>
          <w:p w:rsidR="0094656F" w:rsidRPr="005E32F5" w:rsidRDefault="0094656F" w:rsidP="0094656F">
            <w:pPr>
              <w:ind w:left="-57" w:right="-57"/>
              <w:rPr>
                <w:color w:val="000000" w:themeColor="text1"/>
                <w:sz w:val="18"/>
                <w:szCs w:val="18"/>
              </w:rPr>
            </w:pPr>
          </w:p>
        </w:tc>
      </w:tr>
    </w:tbl>
    <w:p w:rsidR="00A20ACF" w:rsidRPr="00C60D06" w:rsidRDefault="00A20ACF" w:rsidP="00A20ACF"/>
    <w:p w:rsidR="00A20ACF" w:rsidRPr="00C60D06" w:rsidRDefault="00A20ACF" w:rsidP="00A20ACF"/>
    <w:p w:rsidR="00A20ACF" w:rsidRPr="00C60D06" w:rsidRDefault="00A20ACF" w:rsidP="00A20ACF"/>
    <w:p w:rsidR="00A20ACF" w:rsidRPr="00C60D06" w:rsidRDefault="00A20ACF" w:rsidP="0002312A">
      <w:pPr>
        <w:pStyle w:val="2"/>
        <w:keepNext w:val="0"/>
        <w:keepLines w:val="0"/>
        <w:numPr>
          <w:ilvl w:val="0"/>
          <w:numId w:val="22"/>
        </w:numPr>
        <w:tabs>
          <w:tab w:val="left" w:pos="360"/>
        </w:tabs>
        <w:spacing w:before="0"/>
        <w:jc w:val="center"/>
      </w:pPr>
      <w:bookmarkStart w:id="144" w:name="_Toc392180193"/>
      <w:bookmarkStart w:id="145" w:name="_Toc449539081"/>
      <w:r w:rsidRPr="00C60D06">
        <w:t>Pregătirea ofertelor</w:t>
      </w:r>
      <w:bookmarkEnd w:id="144"/>
      <w:bookmarkEnd w:id="145"/>
    </w:p>
    <w:p w:rsidR="00A20ACF" w:rsidRPr="00C60D06" w:rsidRDefault="00A20ACF" w:rsidP="00A20ACF"/>
    <w:tbl>
      <w:tblPr>
        <w:tblW w:w="10603" w:type="dxa"/>
        <w:tblLayout w:type="fixed"/>
        <w:tblLook w:val="04A0"/>
      </w:tblPr>
      <w:tblGrid>
        <w:gridCol w:w="534"/>
        <w:gridCol w:w="2834"/>
        <w:gridCol w:w="284"/>
        <w:gridCol w:w="2864"/>
        <w:gridCol w:w="4087"/>
      </w:tblGrid>
      <w:tr w:rsidR="00A20ACF" w:rsidRPr="00C60D06" w:rsidTr="00215DF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723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94656F" w:rsidP="00457832">
            <w:pPr>
              <w:pStyle w:val="a4"/>
              <w:tabs>
                <w:tab w:val="left" w:pos="540"/>
              </w:tabs>
              <w:suppressAutoHyphens/>
              <w:spacing w:after="120"/>
              <w:jc w:val="both"/>
            </w:pPr>
            <w:r>
              <w:rPr>
                <w:b/>
                <w:i/>
                <w:sz w:val="22"/>
                <w:szCs w:val="22"/>
              </w:rPr>
              <w:t>nu vor fi acceptate</w:t>
            </w:r>
          </w:p>
        </w:tc>
      </w:tr>
      <w:tr w:rsidR="00A20ACF" w:rsidRPr="00C60D06" w:rsidTr="00215DF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7235" w:type="dxa"/>
            <w:gridSpan w:val="3"/>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r w:rsidR="0094656F">
              <w:rPr>
                <w:b/>
                <w:i/>
                <w:sz w:val="22"/>
                <w:szCs w:val="22"/>
              </w:rPr>
              <w:t xml:space="preserve"> </w:t>
            </w:r>
            <w:r w:rsidR="0094656F" w:rsidRPr="0094656F">
              <w:rPr>
                <w:b/>
                <w:i/>
                <w:sz w:val="22"/>
                <w:szCs w:val="22"/>
                <w:u w:val="single"/>
              </w:rPr>
              <w:t>nu se aplică</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94656F" w:rsidRPr="00C60D06" w:rsidTr="00215DF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r>
              <w:rPr>
                <w:spacing w:val="-4"/>
              </w:rPr>
              <w:lastRenderedPageBreak/>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tabs>
                <w:tab w:val="left" w:pos="540"/>
              </w:tabs>
              <w:suppressAutoHyphens/>
              <w:jc w:val="both"/>
            </w:pPr>
            <w:r w:rsidRPr="00C60D06">
              <w:rPr>
                <w:sz w:val="22"/>
                <w:szCs w:val="22"/>
              </w:rPr>
              <w:t xml:space="preserve">Garanţia pentru ofertă va fi în valoare de: </w:t>
            </w:r>
          </w:p>
        </w:tc>
        <w:tc>
          <w:tcPr>
            <w:tcW w:w="7235" w:type="dxa"/>
            <w:gridSpan w:val="3"/>
            <w:tcBorders>
              <w:top w:val="single" w:sz="4" w:space="0" w:color="auto"/>
              <w:left w:val="single" w:sz="4" w:space="0" w:color="auto"/>
              <w:bottom w:val="single" w:sz="4" w:space="0" w:color="auto"/>
              <w:right w:val="single" w:sz="4" w:space="0" w:color="auto"/>
            </w:tcBorders>
            <w:vAlign w:val="center"/>
          </w:tcPr>
          <w:p w:rsidR="0094656F" w:rsidRPr="0091675D" w:rsidRDefault="0094656F" w:rsidP="0094656F">
            <w:pPr>
              <w:tabs>
                <w:tab w:val="left" w:pos="372"/>
              </w:tabs>
              <w:suppressAutoHyphens/>
              <w:rPr>
                <w:b/>
                <w:i/>
              </w:rPr>
            </w:pPr>
            <w:r w:rsidRPr="0091675D">
              <w:rPr>
                <w:b/>
                <w:i/>
              </w:rPr>
              <w:t>Nu se aplică</w:t>
            </w:r>
          </w:p>
          <w:p w:rsidR="0094656F" w:rsidRPr="0091675D" w:rsidRDefault="0094656F" w:rsidP="0094656F">
            <w:pPr>
              <w:tabs>
                <w:tab w:val="left" w:pos="372"/>
              </w:tabs>
              <w:suppressAutoHyphens/>
              <w:rPr>
                <w:b/>
                <w:i/>
                <w:color w:val="FF0000"/>
              </w:rPr>
            </w:pPr>
          </w:p>
        </w:tc>
      </w:tr>
      <w:tr w:rsidR="0094656F" w:rsidRPr="00C60D06" w:rsidTr="00215DF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94656F" w:rsidRPr="00056697" w:rsidRDefault="0094656F" w:rsidP="0094656F">
            <w:pPr>
              <w:tabs>
                <w:tab w:val="left" w:pos="540"/>
              </w:tabs>
              <w:suppressAutoHyphens/>
              <w:jc w:val="both"/>
            </w:pPr>
            <w:r w:rsidRPr="00056697">
              <w:rPr>
                <w:sz w:val="22"/>
                <w:szCs w:val="22"/>
              </w:rPr>
              <w:t>Ediţia aplicabilă a Incoterms și termenii comerciali acceptați vor fi (după caz):</w:t>
            </w:r>
          </w:p>
        </w:tc>
        <w:tc>
          <w:tcPr>
            <w:tcW w:w="7235" w:type="dxa"/>
            <w:gridSpan w:val="3"/>
            <w:tcBorders>
              <w:top w:val="single" w:sz="4" w:space="0" w:color="auto"/>
              <w:left w:val="single" w:sz="4" w:space="0" w:color="auto"/>
              <w:bottom w:val="single" w:sz="4" w:space="0" w:color="auto"/>
              <w:right w:val="single" w:sz="4" w:space="0" w:color="auto"/>
            </w:tcBorders>
            <w:vAlign w:val="center"/>
          </w:tcPr>
          <w:p w:rsidR="0094656F" w:rsidRPr="0091675D" w:rsidRDefault="0094656F" w:rsidP="0094656F">
            <w:pPr>
              <w:tabs>
                <w:tab w:val="left" w:pos="372"/>
              </w:tabs>
              <w:suppressAutoHyphens/>
              <w:spacing w:before="120" w:after="120"/>
              <w:rPr>
                <w:b/>
                <w:i/>
                <w:color w:val="000000" w:themeColor="text1"/>
              </w:rPr>
            </w:pPr>
            <w:r w:rsidRPr="0091675D">
              <w:rPr>
                <w:b/>
                <w:i/>
                <w:color w:val="000000" w:themeColor="text1"/>
                <w:sz w:val="22"/>
                <w:szCs w:val="22"/>
              </w:rPr>
              <w:t>Nu se aplică</w:t>
            </w:r>
          </w:p>
        </w:tc>
      </w:tr>
      <w:tr w:rsidR="0094656F" w:rsidRPr="00C60D06" w:rsidTr="00215DF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tabs>
                <w:tab w:val="left" w:pos="540"/>
              </w:tabs>
              <w:suppressAutoHyphens/>
              <w:jc w:val="both"/>
            </w:pPr>
            <w:r w:rsidRPr="00C60D06">
              <w:rPr>
                <w:sz w:val="22"/>
                <w:szCs w:val="22"/>
              </w:rPr>
              <w:t xml:space="preserve">Termenul de </w:t>
            </w:r>
            <w:r>
              <w:rPr>
                <w:sz w:val="22"/>
                <w:szCs w:val="22"/>
              </w:rPr>
              <w:t>livrare/</w:t>
            </w:r>
            <w:r w:rsidRPr="00C60D06">
              <w:rPr>
                <w:sz w:val="22"/>
                <w:szCs w:val="22"/>
              </w:rPr>
              <w:t>prestare:</w:t>
            </w:r>
          </w:p>
        </w:tc>
        <w:tc>
          <w:tcPr>
            <w:tcW w:w="7235" w:type="dxa"/>
            <w:gridSpan w:val="3"/>
            <w:tcBorders>
              <w:top w:val="single" w:sz="4" w:space="0" w:color="auto"/>
              <w:left w:val="single" w:sz="4" w:space="0" w:color="auto"/>
              <w:bottom w:val="single" w:sz="4" w:space="0" w:color="auto"/>
              <w:right w:val="single" w:sz="4" w:space="0" w:color="auto"/>
            </w:tcBorders>
            <w:vAlign w:val="center"/>
          </w:tcPr>
          <w:p w:rsidR="0094656F" w:rsidRPr="005E32F5" w:rsidRDefault="0094656F" w:rsidP="0094656F">
            <w:pPr>
              <w:tabs>
                <w:tab w:val="left" w:pos="372"/>
              </w:tabs>
              <w:suppressAutoHyphens/>
              <w:rPr>
                <w:b/>
                <w:i/>
                <w:color w:val="000000" w:themeColor="text1"/>
              </w:rPr>
            </w:pPr>
            <w:r>
              <w:rPr>
                <w:b/>
                <w:i/>
                <w:color w:val="000000" w:themeColor="text1"/>
              </w:rPr>
              <w:t>01.11.2021 - 31.10.2022</w:t>
            </w:r>
          </w:p>
        </w:tc>
      </w:tr>
      <w:tr w:rsidR="0094656F" w:rsidRPr="00C60D06" w:rsidTr="00215DF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215DFA">
            <w:pPr>
              <w:tabs>
                <w:tab w:val="left" w:pos="540"/>
              </w:tabs>
              <w:suppressAutoHyphens/>
            </w:pPr>
            <w:r w:rsidRPr="00C60D06">
              <w:rPr>
                <w:sz w:val="22"/>
              </w:rPr>
              <w:t xml:space="preserve">Locul  </w:t>
            </w:r>
            <w:r>
              <w:rPr>
                <w:sz w:val="22"/>
              </w:rPr>
              <w:t>li</w:t>
            </w:r>
            <w:r w:rsidR="00215DFA">
              <w:rPr>
                <w:sz w:val="22"/>
              </w:rPr>
              <w:t>v</w:t>
            </w:r>
            <w:r>
              <w:rPr>
                <w:sz w:val="22"/>
              </w:rPr>
              <w:t>rării bunurilor/</w:t>
            </w:r>
            <w:r w:rsidRPr="00C60D06">
              <w:rPr>
                <w:sz w:val="22"/>
              </w:rPr>
              <w:t>prestării serviciilor:</w:t>
            </w:r>
          </w:p>
        </w:tc>
        <w:tc>
          <w:tcPr>
            <w:tcW w:w="7235" w:type="dxa"/>
            <w:gridSpan w:val="3"/>
            <w:tcBorders>
              <w:top w:val="single" w:sz="4" w:space="0" w:color="auto"/>
              <w:left w:val="single" w:sz="4" w:space="0" w:color="auto"/>
              <w:bottom w:val="single" w:sz="4" w:space="0" w:color="auto"/>
              <w:right w:val="single" w:sz="4" w:space="0" w:color="auto"/>
            </w:tcBorders>
            <w:vAlign w:val="center"/>
          </w:tcPr>
          <w:p w:rsidR="0094656F" w:rsidRPr="005E32F5" w:rsidRDefault="0094656F" w:rsidP="0094656F">
            <w:pPr>
              <w:tabs>
                <w:tab w:val="left" w:pos="372"/>
              </w:tabs>
              <w:suppressAutoHyphens/>
              <w:rPr>
                <w:b/>
                <w:i/>
                <w:color w:val="000000" w:themeColor="text1"/>
              </w:rPr>
            </w:pPr>
            <w:r w:rsidRPr="00215DFA">
              <w:rPr>
                <w:b/>
                <w:i/>
                <w:sz w:val="22"/>
                <w:szCs w:val="22"/>
              </w:rPr>
              <w:t>mun. Chișinău, or. Durlești, str. N. Dimo 22/20</w:t>
            </w:r>
          </w:p>
        </w:tc>
      </w:tr>
      <w:tr w:rsidR="0094656F" w:rsidRPr="00C60D06" w:rsidTr="00215DF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ind w:right="-108"/>
              <w:rPr>
                <w:spacing w:val="-4"/>
              </w:rPr>
            </w:pPr>
            <w:r w:rsidRPr="00C60D06">
              <w:rPr>
                <w:spacing w:val="-4"/>
                <w:sz w:val="22"/>
                <w:szCs w:val="22"/>
              </w:rPr>
              <w:t xml:space="preserve">Metoda și condițiile de plată vor fi: </w:t>
            </w:r>
          </w:p>
        </w:tc>
        <w:tc>
          <w:tcPr>
            <w:tcW w:w="7235" w:type="dxa"/>
            <w:gridSpan w:val="3"/>
            <w:tcBorders>
              <w:top w:val="single" w:sz="4" w:space="0" w:color="auto"/>
              <w:left w:val="single" w:sz="4" w:space="0" w:color="auto"/>
              <w:bottom w:val="single" w:sz="4" w:space="0" w:color="auto"/>
              <w:right w:val="single" w:sz="4" w:space="0" w:color="auto"/>
            </w:tcBorders>
            <w:vAlign w:val="center"/>
          </w:tcPr>
          <w:p w:rsidR="0094656F" w:rsidRPr="005E32F5" w:rsidRDefault="0094656F" w:rsidP="0094656F">
            <w:pPr>
              <w:tabs>
                <w:tab w:val="left" w:pos="372"/>
              </w:tabs>
              <w:suppressAutoHyphens/>
              <w:rPr>
                <w:i/>
                <w:color w:val="000000" w:themeColor="text1"/>
                <w:spacing w:val="-4"/>
              </w:rPr>
            </w:pPr>
            <w:r w:rsidRPr="005E32F5">
              <w:rPr>
                <w:b/>
                <w:i/>
                <w:color w:val="000000" w:themeColor="text1"/>
                <w:spacing w:val="-4"/>
                <w:sz w:val="22"/>
                <w:szCs w:val="22"/>
                <w:lang w:val="en-US"/>
              </w:rPr>
              <w:t xml:space="preserve">Termenul de achitare </w:t>
            </w:r>
            <w:r w:rsidRPr="00D45D83">
              <w:rPr>
                <w:b/>
                <w:i/>
                <w:color w:val="000000" w:themeColor="text1"/>
                <w:spacing w:val="-4"/>
                <w:sz w:val="22"/>
                <w:szCs w:val="22"/>
                <w:lang w:val="en-US"/>
              </w:rPr>
              <w:t>10 zile bancare</w:t>
            </w:r>
            <w:r w:rsidRPr="005E32F5">
              <w:rPr>
                <w:b/>
                <w:i/>
                <w:color w:val="000000" w:themeColor="text1"/>
                <w:spacing w:val="-4"/>
                <w:sz w:val="22"/>
                <w:szCs w:val="22"/>
                <w:lang w:val="en-US"/>
              </w:rPr>
              <w:t xml:space="preserve"> din momentul perfectării polițelor de asigurare</w:t>
            </w:r>
          </w:p>
        </w:tc>
      </w:tr>
      <w:tr w:rsidR="0094656F" w:rsidRPr="00C60D06" w:rsidTr="00215DF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ind w:right="-108"/>
              <w:rPr>
                <w:spacing w:val="-4"/>
              </w:rPr>
            </w:pPr>
            <w:r w:rsidRPr="00C60D06">
              <w:rPr>
                <w:sz w:val="22"/>
                <w:szCs w:val="22"/>
                <w:lang w:eastAsia="ja-JP"/>
              </w:rPr>
              <w:t>Perioada valabilităţii ofertei va fi de:</w:t>
            </w:r>
          </w:p>
        </w:tc>
        <w:tc>
          <w:tcPr>
            <w:tcW w:w="7235" w:type="dxa"/>
            <w:gridSpan w:val="3"/>
            <w:tcBorders>
              <w:top w:val="single" w:sz="4" w:space="0" w:color="auto"/>
              <w:left w:val="single" w:sz="4" w:space="0" w:color="auto"/>
              <w:bottom w:val="single" w:sz="4" w:space="0" w:color="auto"/>
              <w:right w:val="single" w:sz="4" w:space="0" w:color="auto"/>
            </w:tcBorders>
            <w:vAlign w:val="center"/>
          </w:tcPr>
          <w:p w:rsidR="0094656F" w:rsidRPr="00D45D83" w:rsidRDefault="0094656F" w:rsidP="0094656F">
            <w:pPr>
              <w:tabs>
                <w:tab w:val="left" w:pos="372"/>
              </w:tabs>
              <w:suppressAutoHyphens/>
              <w:rPr>
                <w:b/>
                <w:i/>
                <w:color w:val="000000" w:themeColor="text1"/>
                <w:spacing w:val="-4"/>
              </w:rPr>
            </w:pPr>
            <w:r w:rsidRPr="00D45D83">
              <w:rPr>
                <w:i/>
                <w:color w:val="000000" w:themeColor="text1"/>
                <w:spacing w:val="-4"/>
                <w:sz w:val="22"/>
                <w:szCs w:val="22"/>
              </w:rPr>
              <w:t xml:space="preserve"> </w:t>
            </w:r>
            <w:r w:rsidRPr="00D45D83">
              <w:rPr>
                <w:b/>
                <w:i/>
                <w:color w:val="000000" w:themeColor="text1"/>
                <w:spacing w:val="-4"/>
                <w:sz w:val="22"/>
                <w:szCs w:val="22"/>
              </w:rPr>
              <w:t>60 zile</w:t>
            </w:r>
          </w:p>
        </w:tc>
      </w:tr>
      <w:tr w:rsidR="0094656F" w:rsidRPr="00C60D06" w:rsidTr="00215DF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ind w:right="-108"/>
              <w:rPr>
                <w:lang w:eastAsia="ja-JP"/>
              </w:rPr>
            </w:pPr>
            <w:r w:rsidRPr="00C60D06">
              <w:rPr>
                <w:sz w:val="22"/>
                <w:szCs w:val="22"/>
                <w:lang w:eastAsia="ja-JP"/>
              </w:rPr>
              <w:t>Ofertele în valută străină:</w:t>
            </w:r>
          </w:p>
        </w:tc>
        <w:tc>
          <w:tcPr>
            <w:tcW w:w="7235" w:type="dxa"/>
            <w:gridSpan w:val="3"/>
            <w:tcBorders>
              <w:top w:val="single" w:sz="4" w:space="0" w:color="auto"/>
              <w:left w:val="single" w:sz="4" w:space="0" w:color="auto"/>
              <w:bottom w:val="single" w:sz="4" w:space="0" w:color="auto"/>
              <w:right w:val="single" w:sz="4" w:space="0" w:color="auto"/>
            </w:tcBorders>
            <w:vAlign w:val="center"/>
          </w:tcPr>
          <w:p w:rsidR="0094656F" w:rsidRPr="005E32F5" w:rsidRDefault="0094656F" w:rsidP="0094656F">
            <w:pPr>
              <w:tabs>
                <w:tab w:val="left" w:pos="372"/>
              </w:tabs>
              <w:suppressAutoHyphens/>
              <w:rPr>
                <w:i/>
                <w:iCs/>
                <w:color w:val="000000" w:themeColor="text1"/>
              </w:rPr>
            </w:pPr>
            <w:r w:rsidRPr="005E32F5">
              <w:rPr>
                <w:b/>
                <w:i/>
                <w:iCs/>
                <w:color w:val="000000" w:themeColor="text1"/>
                <w:sz w:val="22"/>
                <w:szCs w:val="22"/>
              </w:rPr>
              <w:t xml:space="preserve"> nu se acceptă</w:t>
            </w:r>
          </w:p>
        </w:tc>
      </w:tr>
      <w:tr w:rsidR="0094656F" w:rsidRPr="00C60D06" w:rsidTr="00215DFA">
        <w:trPr>
          <w:trHeight w:val="600"/>
        </w:trPr>
        <w:tc>
          <w:tcPr>
            <w:tcW w:w="10603" w:type="dxa"/>
            <w:gridSpan w:val="5"/>
            <w:vAlign w:val="center"/>
          </w:tcPr>
          <w:p w:rsidR="0094656F" w:rsidRPr="00C60D06" w:rsidRDefault="0094656F" w:rsidP="0094656F">
            <w:pPr>
              <w:pStyle w:val="2"/>
              <w:keepNext w:val="0"/>
              <w:keepLines w:val="0"/>
              <w:numPr>
                <w:ilvl w:val="0"/>
                <w:numId w:val="22"/>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94656F" w:rsidRPr="00C60D06" w:rsidTr="00215DFA">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3148" w:type="dxa"/>
            <w:gridSpan w:val="2"/>
            <w:tcBorders>
              <w:top w:val="single" w:sz="4" w:space="0" w:color="auto"/>
              <w:left w:val="single" w:sz="4" w:space="0" w:color="auto"/>
            </w:tcBorders>
            <w:vAlign w:val="center"/>
          </w:tcPr>
          <w:p w:rsidR="0094656F" w:rsidRPr="00C60D06" w:rsidRDefault="0094656F" w:rsidP="0094656F">
            <w:pPr>
              <w:jc w:val="both"/>
              <w:rPr>
                <w:i/>
              </w:rPr>
            </w:pPr>
          </w:p>
        </w:tc>
        <w:tc>
          <w:tcPr>
            <w:tcW w:w="4082" w:type="dxa"/>
            <w:tcBorders>
              <w:top w:val="single" w:sz="4" w:space="0" w:color="auto"/>
              <w:right w:val="single" w:sz="4" w:space="0" w:color="auto"/>
            </w:tcBorders>
            <w:vAlign w:val="center"/>
          </w:tcPr>
          <w:p w:rsidR="0094656F" w:rsidRPr="00C60D06" w:rsidRDefault="0094656F" w:rsidP="0094656F">
            <w:pPr>
              <w:pStyle w:val="a7"/>
              <w:tabs>
                <w:tab w:val="right" w:pos="4743"/>
              </w:tabs>
              <w:rPr>
                <w:rFonts w:ascii="Times New Roman" w:hAnsi="Times New Roman"/>
                <w:b/>
                <w:i/>
                <w:color w:val="FF0000"/>
                <w:szCs w:val="22"/>
                <w:lang w:eastAsia="ru-RU"/>
              </w:rPr>
            </w:pPr>
          </w:p>
        </w:tc>
      </w:tr>
      <w:tr w:rsidR="0094656F" w:rsidRPr="00C60D06" w:rsidTr="00215DFA">
        <w:trPr>
          <w:trHeight w:val="397"/>
        </w:trPr>
        <w:tc>
          <w:tcPr>
            <w:tcW w:w="534" w:type="dxa"/>
            <w:vMerge/>
            <w:tcBorders>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4656F" w:rsidRPr="00C60D06" w:rsidRDefault="0094656F" w:rsidP="0094656F">
            <w:pPr>
              <w:pStyle w:val="a7"/>
              <w:rPr>
                <w:rFonts w:ascii="Times New Roman" w:hAnsi="Times New Roman"/>
                <w:szCs w:val="22"/>
              </w:rPr>
            </w:pPr>
          </w:p>
        </w:tc>
        <w:tc>
          <w:tcPr>
            <w:tcW w:w="3148" w:type="dxa"/>
            <w:gridSpan w:val="2"/>
            <w:tcBorders>
              <w:left w:val="single" w:sz="4" w:space="0" w:color="auto"/>
            </w:tcBorders>
            <w:vAlign w:val="center"/>
          </w:tcPr>
          <w:p w:rsidR="0094656F" w:rsidRPr="005E32F5" w:rsidRDefault="0094656F" w:rsidP="00215DFA">
            <w:pPr>
              <w:ind w:right="-396"/>
              <w:rPr>
                <w:i/>
                <w:color w:val="000000" w:themeColor="text1"/>
              </w:rPr>
            </w:pPr>
            <w:r w:rsidRPr="005E32F5">
              <w:rPr>
                <w:i/>
                <w:color w:val="000000" w:themeColor="text1"/>
              </w:rPr>
              <w:t xml:space="preserve">Conform datelor SIA </w:t>
            </w:r>
            <w:r w:rsidR="00215DFA">
              <w:rPr>
                <w:i/>
                <w:color w:val="000000" w:themeColor="text1"/>
              </w:rPr>
              <w:t>„</w:t>
            </w:r>
            <w:r w:rsidRPr="005E32F5">
              <w:rPr>
                <w:i/>
                <w:color w:val="000000" w:themeColor="text1"/>
              </w:rPr>
              <w:t>RSAP”</w:t>
            </w:r>
          </w:p>
        </w:tc>
        <w:tc>
          <w:tcPr>
            <w:tcW w:w="4082" w:type="dxa"/>
            <w:tcBorders>
              <w:right w:val="single" w:sz="4" w:space="0" w:color="auto"/>
            </w:tcBorders>
            <w:vAlign w:val="center"/>
          </w:tcPr>
          <w:p w:rsidR="0094656F" w:rsidRPr="005E32F5" w:rsidRDefault="0094656F" w:rsidP="0094656F">
            <w:pPr>
              <w:pStyle w:val="a7"/>
              <w:tabs>
                <w:tab w:val="right" w:pos="4743"/>
              </w:tabs>
              <w:rPr>
                <w:rFonts w:ascii="Times New Roman" w:hAnsi="Times New Roman"/>
                <w:b/>
                <w:i/>
                <w:color w:val="000000" w:themeColor="text1"/>
                <w:szCs w:val="22"/>
              </w:rPr>
            </w:pPr>
          </w:p>
        </w:tc>
      </w:tr>
      <w:tr w:rsidR="0094656F" w:rsidRPr="00C60D06" w:rsidTr="00215DFA">
        <w:trPr>
          <w:trHeight w:val="397"/>
        </w:trPr>
        <w:tc>
          <w:tcPr>
            <w:tcW w:w="534" w:type="dxa"/>
            <w:vMerge/>
            <w:tcBorders>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4656F" w:rsidRPr="00C60D06" w:rsidRDefault="0094656F" w:rsidP="0094656F">
            <w:pPr>
              <w:pStyle w:val="a7"/>
              <w:rPr>
                <w:rFonts w:ascii="Times New Roman" w:hAnsi="Times New Roman"/>
                <w:szCs w:val="22"/>
              </w:rPr>
            </w:pPr>
          </w:p>
        </w:tc>
        <w:tc>
          <w:tcPr>
            <w:tcW w:w="3148" w:type="dxa"/>
            <w:gridSpan w:val="2"/>
            <w:tcBorders>
              <w:left w:val="single" w:sz="4" w:space="0" w:color="auto"/>
            </w:tcBorders>
            <w:vAlign w:val="center"/>
          </w:tcPr>
          <w:p w:rsidR="0094656F" w:rsidRPr="005E32F5" w:rsidRDefault="0094656F" w:rsidP="0094656F">
            <w:pPr>
              <w:tabs>
                <w:tab w:val="right" w:pos="4743"/>
              </w:tabs>
              <w:jc w:val="both"/>
              <w:rPr>
                <w:i/>
                <w:color w:val="000000" w:themeColor="text1"/>
              </w:rPr>
            </w:pPr>
          </w:p>
        </w:tc>
        <w:tc>
          <w:tcPr>
            <w:tcW w:w="4082" w:type="dxa"/>
            <w:tcBorders>
              <w:right w:val="single" w:sz="4" w:space="0" w:color="auto"/>
            </w:tcBorders>
            <w:vAlign w:val="center"/>
          </w:tcPr>
          <w:p w:rsidR="0094656F" w:rsidRPr="005E32F5" w:rsidRDefault="0094656F" w:rsidP="0094656F">
            <w:pPr>
              <w:pStyle w:val="a7"/>
              <w:tabs>
                <w:tab w:val="right" w:pos="4743"/>
              </w:tabs>
              <w:rPr>
                <w:rFonts w:ascii="Times New Roman" w:hAnsi="Times New Roman"/>
                <w:b/>
                <w:i/>
                <w:color w:val="000000" w:themeColor="text1"/>
                <w:szCs w:val="22"/>
              </w:rPr>
            </w:pPr>
          </w:p>
        </w:tc>
      </w:tr>
      <w:tr w:rsidR="0094656F" w:rsidRPr="00C60D06" w:rsidTr="00215DFA">
        <w:trPr>
          <w:trHeight w:val="397"/>
        </w:trPr>
        <w:tc>
          <w:tcPr>
            <w:tcW w:w="534" w:type="dxa"/>
            <w:vMerge/>
            <w:tcBorders>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4656F" w:rsidRPr="00C60D06" w:rsidRDefault="0094656F" w:rsidP="0094656F">
            <w:pPr>
              <w:pStyle w:val="a7"/>
              <w:rPr>
                <w:rFonts w:ascii="Times New Roman" w:hAnsi="Times New Roman"/>
                <w:szCs w:val="22"/>
              </w:rPr>
            </w:pPr>
          </w:p>
        </w:tc>
        <w:tc>
          <w:tcPr>
            <w:tcW w:w="3148" w:type="dxa"/>
            <w:gridSpan w:val="2"/>
            <w:tcBorders>
              <w:left w:val="single" w:sz="4" w:space="0" w:color="auto"/>
            </w:tcBorders>
            <w:vAlign w:val="center"/>
          </w:tcPr>
          <w:p w:rsidR="0094656F" w:rsidRPr="005E32F5" w:rsidRDefault="0094656F" w:rsidP="0094656F">
            <w:pPr>
              <w:tabs>
                <w:tab w:val="right" w:pos="4743"/>
              </w:tabs>
              <w:jc w:val="both"/>
              <w:rPr>
                <w:i/>
                <w:color w:val="000000" w:themeColor="text1"/>
              </w:rPr>
            </w:pPr>
          </w:p>
        </w:tc>
        <w:tc>
          <w:tcPr>
            <w:tcW w:w="4082" w:type="dxa"/>
            <w:tcBorders>
              <w:right w:val="single" w:sz="4" w:space="0" w:color="auto"/>
            </w:tcBorders>
            <w:vAlign w:val="center"/>
          </w:tcPr>
          <w:p w:rsidR="0094656F" w:rsidRPr="005E32F5" w:rsidRDefault="0094656F" w:rsidP="0094656F">
            <w:pPr>
              <w:pStyle w:val="a7"/>
              <w:tabs>
                <w:tab w:val="right" w:pos="4743"/>
              </w:tabs>
              <w:rPr>
                <w:rFonts w:ascii="Times New Roman" w:hAnsi="Times New Roman"/>
                <w:b/>
                <w:i/>
                <w:color w:val="000000" w:themeColor="text1"/>
                <w:szCs w:val="22"/>
              </w:rPr>
            </w:pPr>
          </w:p>
        </w:tc>
      </w:tr>
      <w:tr w:rsidR="0094656F" w:rsidRPr="00C60D06" w:rsidTr="00215DFA">
        <w:trPr>
          <w:trHeight w:val="397"/>
        </w:trPr>
        <w:tc>
          <w:tcPr>
            <w:tcW w:w="534" w:type="dxa"/>
            <w:vMerge/>
            <w:tcBorders>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4656F" w:rsidRPr="00C60D06" w:rsidRDefault="0094656F" w:rsidP="0094656F">
            <w:pPr>
              <w:pStyle w:val="a7"/>
              <w:rPr>
                <w:rFonts w:ascii="Times New Roman" w:hAnsi="Times New Roman"/>
                <w:szCs w:val="22"/>
              </w:rPr>
            </w:pPr>
          </w:p>
        </w:tc>
        <w:tc>
          <w:tcPr>
            <w:tcW w:w="7235" w:type="dxa"/>
            <w:gridSpan w:val="3"/>
            <w:tcBorders>
              <w:left w:val="single" w:sz="4" w:space="0" w:color="auto"/>
              <w:right w:val="single" w:sz="4" w:space="0" w:color="auto"/>
            </w:tcBorders>
            <w:vAlign w:val="center"/>
          </w:tcPr>
          <w:p w:rsidR="0094656F" w:rsidRPr="005E32F5" w:rsidRDefault="0094656F" w:rsidP="0094656F">
            <w:pPr>
              <w:tabs>
                <w:tab w:val="left" w:pos="372"/>
                <w:tab w:val="right" w:pos="7254"/>
              </w:tabs>
              <w:suppressAutoHyphens/>
              <w:rPr>
                <w:i/>
                <w:iCs/>
                <w:color w:val="000000" w:themeColor="text1"/>
              </w:rPr>
            </w:pPr>
          </w:p>
        </w:tc>
      </w:tr>
      <w:tr w:rsidR="0094656F" w:rsidRPr="00C60D06" w:rsidTr="00215DFA">
        <w:trPr>
          <w:trHeight w:val="397"/>
        </w:trPr>
        <w:tc>
          <w:tcPr>
            <w:tcW w:w="534" w:type="dxa"/>
            <w:vMerge/>
            <w:tcBorders>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4656F" w:rsidRPr="00C60D06" w:rsidRDefault="0094656F" w:rsidP="0094656F">
            <w:pPr>
              <w:pStyle w:val="a7"/>
              <w:rPr>
                <w:rFonts w:ascii="Times New Roman" w:hAnsi="Times New Roman"/>
                <w:szCs w:val="22"/>
              </w:rPr>
            </w:pPr>
          </w:p>
        </w:tc>
        <w:tc>
          <w:tcPr>
            <w:tcW w:w="3148" w:type="dxa"/>
            <w:gridSpan w:val="2"/>
            <w:tcBorders>
              <w:left w:val="single" w:sz="4" w:space="0" w:color="auto"/>
              <w:bottom w:val="single" w:sz="4" w:space="0" w:color="auto"/>
            </w:tcBorders>
            <w:vAlign w:val="center"/>
          </w:tcPr>
          <w:p w:rsidR="0094656F" w:rsidRPr="005E32F5" w:rsidRDefault="0094656F" w:rsidP="0094656F">
            <w:pPr>
              <w:pStyle w:val="a7"/>
              <w:rPr>
                <w:rFonts w:ascii="Times New Roman" w:hAnsi="Times New Roman"/>
                <w:i/>
                <w:color w:val="000000" w:themeColor="text1"/>
                <w:szCs w:val="22"/>
              </w:rPr>
            </w:pPr>
          </w:p>
        </w:tc>
        <w:tc>
          <w:tcPr>
            <w:tcW w:w="4082" w:type="dxa"/>
            <w:tcBorders>
              <w:bottom w:val="single" w:sz="4" w:space="0" w:color="auto"/>
              <w:right w:val="single" w:sz="4" w:space="0" w:color="auto"/>
            </w:tcBorders>
            <w:vAlign w:val="center"/>
          </w:tcPr>
          <w:p w:rsidR="0094656F" w:rsidRPr="005E32F5" w:rsidRDefault="0094656F" w:rsidP="0094656F">
            <w:pPr>
              <w:pStyle w:val="a7"/>
              <w:tabs>
                <w:tab w:val="right" w:pos="4743"/>
              </w:tabs>
              <w:rPr>
                <w:rFonts w:ascii="Times New Roman" w:hAnsi="Times New Roman"/>
                <w:b/>
                <w:i/>
                <w:color w:val="000000" w:themeColor="text1"/>
                <w:szCs w:val="22"/>
              </w:rPr>
            </w:pPr>
          </w:p>
        </w:tc>
      </w:tr>
      <w:tr w:rsidR="0094656F" w:rsidRPr="00C60D06" w:rsidTr="00215DFA">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4656F" w:rsidRPr="00552F5B" w:rsidRDefault="0094656F" w:rsidP="0094656F">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3148" w:type="dxa"/>
            <w:gridSpan w:val="2"/>
            <w:tcBorders>
              <w:top w:val="single" w:sz="4" w:space="0" w:color="auto"/>
              <w:left w:val="single" w:sz="4" w:space="0" w:color="auto"/>
            </w:tcBorders>
            <w:vAlign w:val="center"/>
          </w:tcPr>
          <w:p w:rsidR="0094656F" w:rsidRPr="005E32F5" w:rsidRDefault="0094656F" w:rsidP="0094656F">
            <w:pPr>
              <w:rPr>
                <w:i/>
                <w:color w:val="000000" w:themeColor="text1"/>
              </w:rPr>
            </w:pPr>
            <w:r w:rsidRPr="005E32F5">
              <w:rPr>
                <w:i/>
                <w:color w:val="000000" w:themeColor="text1"/>
              </w:rPr>
              <w:t>Conform datelor SIA „RSAP”</w:t>
            </w:r>
          </w:p>
        </w:tc>
        <w:tc>
          <w:tcPr>
            <w:tcW w:w="4082" w:type="dxa"/>
            <w:tcBorders>
              <w:top w:val="single" w:sz="4" w:space="0" w:color="auto"/>
              <w:right w:val="single" w:sz="4" w:space="0" w:color="auto"/>
            </w:tcBorders>
            <w:vAlign w:val="center"/>
          </w:tcPr>
          <w:p w:rsidR="0094656F" w:rsidRPr="005E32F5" w:rsidRDefault="0094656F" w:rsidP="0094656F">
            <w:pPr>
              <w:pStyle w:val="a7"/>
              <w:tabs>
                <w:tab w:val="right" w:pos="4743"/>
              </w:tabs>
              <w:rPr>
                <w:rFonts w:ascii="Times New Roman" w:hAnsi="Times New Roman"/>
                <w:b/>
                <w:i/>
                <w:color w:val="000000" w:themeColor="text1"/>
                <w:szCs w:val="22"/>
                <w:lang w:eastAsia="ru-RU"/>
              </w:rPr>
            </w:pPr>
          </w:p>
        </w:tc>
      </w:tr>
      <w:tr w:rsidR="0094656F" w:rsidRPr="00C60D06" w:rsidTr="00215DFA">
        <w:trPr>
          <w:trHeight w:val="397"/>
        </w:trPr>
        <w:tc>
          <w:tcPr>
            <w:tcW w:w="534" w:type="dxa"/>
            <w:vMerge/>
            <w:tcBorders>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4656F" w:rsidRPr="00C60D06" w:rsidRDefault="0094656F" w:rsidP="0094656F">
            <w:pPr>
              <w:pStyle w:val="a7"/>
              <w:rPr>
                <w:rFonts w:ascii="Times New Roman" w:hAnsi="Times New Roman"/>
                <w:szCs w:val="22"/>
              </w:rPr>
            </w:pPr>
          </w:p>
        </w:tc>
        <w:tc>
          <w:tcPr>
            <w:tcW w:w="3148" w:type="dxa"/>
            <w:gridSpan w:val="2"/>
            <w:tcBorders>
              <w:left w:val="single" w:sz="4" w:space="0" w:color="auto"/>
            </w:tcBorders>
            <w:vAlign w:val="center"/>
          </w:tcPr>
          <w:p w:rsidR="0094656F" w:rsidRPr="005E32F5" w:rsidRDefault="0094656F" w:rsidP="0094656F">
            <w:pPr>
              <w:jc w:val="both"/>
              <w:rPr>
                <w:i/>
                <w:color w:val="000000" w:themeColor="text1"/>
              </w:rPr>
            </w:pPr>
          </w:p>
        </w:tc>
        <w:tc>
          <w:tcPr>
            <w:tcW w:w="4082" w:type="dxa"/>
            <w:tcBorders>
              <w:right w:val="single" w:sz="4" w:space="0" w:color="auto"/>
            </w:tcBorders>
            <w:vAlign w:val="center"/>
          </w:tcPr>
          <w:p w:rsidR="0094656F" w:rsidRPr="005E32F5" w:rsidRDefault="0094656F" w:rsidP="0094656F">
            <w:pPr>
              <w:pStyle w:val="a7"/>
              <w:tabs>
                <w:tab w:val="right" w:pos="4743"/>
              </w:tabs>
              <w:rPr>
                <w:rFonts w:ascii="Times New Roman" w:hAnsi="Times New Roman"/>
                <w:b/>
                <w:i/>
                <w:color w:val="000000" w:themeColor="text1"/>
                <w:szCs w:val="22"/>
              </w:rPr>
            </w:pPr>
          </w:p>
        </w:tc>
      </w:tr>
      <w:tr w:rsidR="0094656F" w:rsidRPr="00C60D06" w:rsidTr="00215DFA">
        <w:trPr>
          <w:trHeight w:val="397"/>
        </w:trPr>
        <w:tc>
          <w:tcPr>
            <w:tcW w:w="534" w:type="dxa"/>
            <w:vMerge/>
            <w:tcBorders>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4656F" w:rsidRPr="00C60D06" w:rsidRDefault="0094656F" w:rsidP="0094656F">
            <w:pPr>
              <w:pStyle w:val="a7"/>
              <w:rPr>
                <w:rFonts w:ascii="Times New Roman" w:hAnsi="Times New Roman"/>
                <w:szCs w:val="22"/>
              </w:rPr>
            </w:pPr>
          </w:p>
        </w:tc>
        <w:tc>
          <w:tcPr>
            <w:tcW w:w="3148" w:type="dxa"/>
            <w:gridSpan w:val="2"/>
            <w:tcBorders>
              <w:left w:val="single" w:sz="4" w:space="0" w:color="auto"/>
              <w:bottom w:val="single" w:sz="4" w:space="0" w:color="auto"/>
            </w:tcBorders>
            <w:vAlign w:val="center"/>
          </w:tcPr>
          <w:p w:rsidR="0094656F" w:rsidRPr="00C60D06" w:rsidRDefault="0094656F" w:rsidP="0094656F">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94656F" w:rsidRPr="00C60D06" w:rsidRDefault="0094656F" w:rsidP="0094656F">
            <w:pPr>
              <w:pStyle w:val="a7"/>
              <w:tabs>
                <w:tab w:val="right" w:pos="4743"/>
              </w:tabs>
              <w:rPr>
                <w:rFonts w:ascii="Times New Roman" w:hAnsi="Times New Roman"/>
                <w:b/>
                <w:i/>
                <w:color w:val="FF0000"/>
                <w:szCs w:val="22"/>
              </w:rPr>
            </w:pPr>
          </w:p>
        </w:tc>
      </w:tr>
      <w:tr w:rsidR="0094656F" w:rsidRPr="00C60D06" w:rsidTr="00215DFA">
        <w:trPr>
          <w:trHeight w:val="397"/>
        </w:trPr>
        <w:tc>
          <w:tcPr>
            <w:tcW w:w="534" w:type="dxa"/>
            <w:tcBorders>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rsidR="0094656F" w:rsidRPr="00C60D06" w:rsidRDefault="0094656F" w:rsidP="0094656F">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excepţia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rsidR="0094656F" w:rsidRPr="00C60D06" w:rsidRDefault="0094656F" w:rsidP="0094656F">
            <w:pPr>
              <w:pStyle w:val="a7"/>
              <w:rPr>
                <w:rFonts w:ascii="Times New Roman" w:hAnsi="Times New Roman"/>
                <w:i/>
                <w:szCs w:val="22"/>
              </w:rPr>
            </w:pPr>
          </w:p>
        </w:tc>
        <w:tc>
          <w:tcPr>
            <w:tcW w:w="6951" w:type="dxa"/>
            <w:gridSpan w:val="2"/>
            <w:tcBorders>
              <w:bottom w:val="single" w:sz="4" w:space="0" w:color="auto"/>
              <w:right w:val="single" w:sz="4" w:space="0" w:color="auto"/>
            </w:tcBorders>
            <w:vAlign w:val="center"/>
          </w:tcPr>
          <w:p w:rsidR="0094656F" w:rsidRPr="00C60D06" w:rsidRDefault="0094656F" w:rsidP="0094656F">
            <w:r w:rsidRPr="003B50B6">
              <w:rPr>
                <w:sz w:val="22"/>
                <w:lang w:val="en-GB"/>
              </w:rPr>
              <w:t>Ofertanţii sau reprezentanţii acestora au dreptul să participe la deschiderea ofertelor, cu excepţia cazului cînd ofertele au fost depuse prin SIA “RSAP”</w:t>
            </w:r>
          </w:p>
        </w:tc>
      </w:tr>
      <w:tr w:rsidR="0094656F" w:rsidRPr="00C60D06" w:rsidTr="00215DFA">
        <w:trPr>
          <w:trHeight w:val="600"/>
        </w:trPr>
        <w:tc>
          <w:tcPr>
            <w:tcW w:w="10603" w:type="dxa"/>
            <w:gridSpan w:val="5"/>
            <w:tcBorders>
              <w:bottom w:val="single" w:sz="4" w:space="0" w:color="auto"/>
            </w:tcBorders>
            <w:vAlign w:val="center"/>
          </w:tcPr>
          <w:p w:rsidR="0094656F" w:rsidRPr="00C60D06" w:rsidRDefault="0094656F" w:rsidP="0094656F">
            <w:pPr>
              <w:pStyle w:val="2"/>
              <w:keepNext w:val="0"/>
              <w:keepLines w:val="0"/>
              <w:numPr>
                <w:ilvl w:val="0"/>
                <w:numId w:val="22"/>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94656F" w:rsidRPr="00C60D06" w:rsidTr="00215DF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r w:rsidRPr="00C60D06">
              <w:rPr>
                <w:sz w:val="22"/>
                <w:szCs w:val="22"/>
              </w:rPr>
              <w:t xml:space="preserve">Preţurile ofertelor depuse în diferite valute vor fi convertite în: </w:t>
            </w:r>
          </w:p>
        </w:tc>
        <w:tc>
          <w:tcPr>
            <w:tcW w:w="7235" w:type="dxa"/>
            <w:gridSpan w:val="3"/>
            <w:tcBorders>
              <w:top w:val="single" w:sz="4" w:space="0" w:color="auto"/>
              <w:left w:val="single" w:sz="4" w:space="0" w:color="auto"/>
              <w:bottom w:val="single" w:sz="4" w:space="0" w:color="auto"/>
              <w:right w:val="single" w:sz="4" w:space="0" w:color="auto"/>
            </w:tcBorders>
            <w:vAlign w:val="center"/>
          </w:tcPr>
          <w:p w:rsidR="0094656F" w:rsidRPr="005E32F5" w:rsidRDefault="0094656F" w:rsidP="0094656F">
            <w:pPr>
              <w:tabs>
                <w:tab w:val="right" w:pos="4743"/>
              </w:tabs>
              <w:jc w:val="both"/>
              <w:rPr>
                <w:b/>
                <w:i/>
                <w:color w:val="000000" w:themeColor="text1"/>
              </w:rPr>
            </w:pPr>
            <w:r w:rsidRPr="005E32F5">
              <w:rPr>
                <w:b/>
                <w:i/>
                <w:color w:val="000000" w:themeColor="text1"/>
                <w:sz w:val="22"/>
                <w:szCs w:val="22"/>
              </w:rPr>
              <w:t>[lei MD]</w:t>
            </w:r>
          </w:p>
        </w:tc>
      </w:tr>
      <w:tr w:rsidR="0094656F" w:rsidRPr="00C60D06" w:rsidTr="00215DFA">
        <w:trPr>
          <w:trHeight w:val="600"/>
        </w:trPr>
        <w:tc>
          <w:tcPr>
            <w:tcW w:w="534" w:type="dxa"/>
            <w:vMerge/>
            <w:tcBorders>
              <w:top w:val="single" w:sz="4" w:space="0" w:color="auto"/>
              <w:left w:val="single" w:sz="4" w:space="0" w:color="auto"/>
              <w:right w:val="single" w:sz="4" w:space="0" w:color="auto"/>
            </w:tcBorders>
            <w:vAlign w:val="center"/>
          </w:tcPr>
          <w:p w:rsidR="0094656F" w:rsidRPr="00C60D06" w:rsidRDefault="0094656F" w:rsidP="0094656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r w:rsidRPr="00C60D06">
              <w:rPr>
                <w:sz w:val="22"/>
                <w:szCs w:val="22"/>
              </w:rPr>
              <w:t xml:space="preserve">Sursa ratei de schimb în scopul convertirii: </w:t>
            </w:r>
          </w:p>
        </w:tc>
        <w:tc>
          <w:tcPr>
            <w:tcW w:w="7235" w:type="dxa"/>
            <w:gridSpan w:val="3"/>
            <w:tcBorders>
              <w:top w:val="single" w:sz="4" w:space="0" w:color="auto"/>
              <w:left w:val="single" w:sz="4" w:space="0" w:color="auto"/>
              <w:bottom w:val="single" w:sz="4" w:space="0" w:color="auto"/>
              <w:right w:val="single" w:sz="4" w:space="0" w:color="auto"/>
            </w:tcBorders>
            <w:vAlign w:val="center"/>
          </w:tcPr>
          <w:p w:rsidR="0094656F" w:rsidRPr="005E32F5" w:rsidRDefault="0094656F" w:rsidP="0094656F">
            <w:pPr>
              <w:tabs>
                <w:tab w:val="right" w:pos="4743"/>
              </w:tabs>
              <w:jc w:val="both"/>
              <w:rPr>
                <w:i/>
                <w:color w:val="000000" w:themeColor="text1"/>
              </w:rPr>
            </w:pPr>
            <w:r w:rsidRPr="005E32F5">
              <w:rPr>
                <w:b/>
                <w:i/>
                <w:color w:val="000000" w:themeColor="text1"/>
                <w:sz w:val="22"/>
                <w:szCs w:val="22"/>
              </w:rPr>
              <w:t>------</w:t>
            </w:r>
          </w:p>
        </w:tc>
      </w:tr>
      <w:tr w:rsidR="0094656F" w:rsidRPr="00C60D06" w:rsidTr="00215DFA">
        <w:trPr>
          <w:trHeight w:val="600"/>
        </w:trPr>
        <w:tc>
          <w:tcPr>
            <w:tcW w:w="534" w:type="dxa"/>
            <w:vMerge/>
            <w:tcBorders>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r w:rsidRPr="00C60D06">
              <w:rPr>
                <w:sz w:val="22"/>
                <w:szCs w:val="22"/>
              </w:rPr>
              <w:t xml:space="preserve">Data pentru rata de schimb aplicabilă va fi: </w:t>
            </w:r>
          </w:p>
        </w:tc>
        <w:tc>
          <w:tcPr>
            <w:tcW w:w="7235" w:type="dxa"/>
            <w:gridSpan w:val="3"/>
            <w:tcBorders>
              <w:top w:val="single" w:sz="4" w:space="0" w:color="auto"/>
              <w:left w:val="single" w:sz="4" w:space="0" w:color="auto"/>
              <w:bottom w:val="single" w:sz="4" w:space="0" w:color="auto"/>
              <w:right w:val="single" w:sz="4" w:space="0" w:color="auto"/>
            </w:tcBorders>
            <w:vAlign w:val="center"/>
          </w:tcPr>
          <w:p w:rsidR="0094656F" w:rsidRPr="005E32F5" w:rsidRDefault="0094656F" w:rsidP="0094656F">
            <w:pPr>
              <w:tabs>
                <w:tab w:val="right" w:pos="4743"/>
              </w:tabs>
              <w:jc w:val="both"/>
              <w:rPr>
                <w:i/>
                <w:iCs/>
                <w:color w:val="000000" w:themeColor="text1"/>
              </w:rPr>
            </w:pPr>
            <w:r w:rsidRPr="005E32F5">
              <w:rPr>
                <w:b/>
                <w:i/>
                <w:iCs/>
                <w:color w:val="000000" w:themeColor="text1"/>
                <w:sz w:val="22"/>
                <w:szCs w:val="22"/>
              </w:rPr>
              <w:t>------</w:t>
            </w:r>
          </w:p>
        </w:tc>
      </w:tr>
      <w:tr w:rsidR="0094656F" w:rsidRPr="00C60D06" w:rsidTr="00215DF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r w:rsidRPr="00C60D06">
              <w:rPr>
                <w:sz w:val="22"/>
                <w:szCs w:val="22"/>
              </w:rPr>
              <w:t>Modalalitatea de efectuare a evaluării:</w:t>
            </w:r>
          </w:p>
        </w:tc>
        <w:tc>
          <w:tcPr>
            <w:tcW w:w="7235" w:type="dxa"/>
            <w:gridSpan w:val="3"/>
            <w:tcBorders>
              <w:top w:val="single" w:sz="4" w:space="0" w:color="auto"/>
              <w:left w:val="single" w:sz="4" w:space="0" w:color="auto"/>
              <w:bottom w:val="single" w:sz="4" w:space="0" w:color="auto"/>
              <w:right w:val="single" w:sz="4" w:space="0" w:color="auto"/>
            </w:tcBorders>
            <w:vAlign w:val="center"/>
          </w:tcPr>
          <w:p w:rsidR="0094656F" w:rsidRPr="005E32F5" w:rsidRDefault="0094656F" w:rsidP="0094656F">
            <w:pPr>
              <w:tabs>
                <w:tab w:val="right" w:pos="4743"/>
              </w:tabs>
              <w:jc w:val="both"/>
              <w:rPr>
                <w:b/>
                <w:i/>
                <w:iCs/>
                <w:color w:val="000000" w:themeColor="text1"/>
              </w:rPr>
            </w:pPr>
            <w:r w:rsidRPr="005E32F5">
              <w:rPr>
                <w:b/>
                <w:i/>
                <w:iCs/>
                <w:color w:val="000000" w:themeColor="text1"/>
                <w:sz w:val="22"/>
                <w:szCs w:val="22"/>
              </w:rPr>
              <w:t xml:space="preserve"> </w:t>
            </w:r>
            <w:r>
              <w:rPr>
                <w:b/>
                <w:i/>
                <w:iCs/>
                <w:color w:val="000000" w:themeColor="text1"/>
                <w:sz w:val="22"/>
                <w:szCs w:val="22"/>
              </w:rPr>
              <w:t>Un singur lot</w:t>
            </w:r>
          </w:p>
          <w:p w:rsidR="0094656F" w:rsidRPr="005E32F5" w:rsidRDefault="0094656F" w:rsidP="0094656F">
            <w:pPr>
              <w:tabs>
                <w:tab w:val="right" w:pos="4743"/>
              </w:tabs>
              <w:jc w:val="both"/>
              <w:rPr>
                <w:i/>
                <w:color w:val="000000" w:themeColor="text1"/>
              </w:rPr>
            </w:pPr>
          </w:p>
        </w:tc>
      </w:tr>
      <w:tr w:rsidR="0094656F" w:rsidRPr="00C60D06" w:rsidTr="00215DFA">
        <w:trPr>
          <w:trHeight w:val="1731"/>
        </w:trPr>
        <w:tc>
          <w:tcPr>
            <w:tcW w:w="534" w:type="dxa"/>
            <w:tcBorders>
              <w:top w:val="single" w:sz="4" w:space="0" w:color="auto"/>
              <w:left w:val="single" w:sz="4" w:space="0" w:color="auto"/>
              <w:right w:val="single" w:sz="4" w:space="0" w:color="auto"/>
            </w:tcBorders>
            <w:vAlign w:val="center"/>
          </w:tcPr>
          <w:p w:rsidR="0094656F" w:rsidRPr="00C60D06" w:rsidRDefault="0094656F" w:rsidP="0094656F">
            <w:pPr>
              <w:ind w:left="-120" w:right="-108"/>
              <w:jc w:val="center"/>
              <w:rPr>
                <w:spacing w:val="-4"/>
              </w:rPr>
            </w:pPr>
            <w:r>
              <w:rPr>
                <w:spacing w:val="-4"/>
              </w:rPr>
              <w:lastRenderedPageBreak/>
              <w:t>5</w:t>
            </w:r>
            <w:r w:rsidRPr="00C60D06">
              <w:rPr>
                <w:spacing w:val="-4"/>
              </w:rPr>
              <w:t>.3.</w:t>
            </w:r>
          </w:p>
          <w:p w:rsidR="0094656F" w:rsidRPr="00C60D06" w:rsidRDefault="0094656F" w:rsidP="0094656F">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94656F" w:rsidRPr="00C60D06" w:rsidRDefault="0094656F" w:rsidP="0094656F">
            <w:r w:rsidRPr="00C60D06">
              <w:rPr>
                <w:sz w:val="22"/>
                <w:szCs w:val="22"/>
              </w:rPr>
              <w:t>Factorii de evaluarea vor fi următorii:</w:t>
            </w:r>
            <w:r w:rsidRPr="00C60D06">
              <w:rPr>
                <w:sz w:val="22"/>
                <w:szCs w:val="22"/>
                <w:lang w:eastAsia="ja-JP"/>
              </w:rPr>
              <w:t xml:space="preserve"> </w:t>
            </w:r>
          </w:p>
        </w:tc>
        <w:tc>
          <w:tcPr>
            <w:tcW w:w="7235" w:type="dxa"/>
            <w:gridSpan w:val="3"/>
            <w:tcBorders>
              <w:top w:val="single" w:sz="4" w:space="0" w:color="auto"/>
              <w:left w:val="single" w:sz="4" w:space="0" w:color="auto"/>
              <w:right w:val="single" w:sz="4" w:space="0" w:color="auto"/>
            </w:tcBorders>
            <w:vAlign w:val="center"/>
          </w:tcPr>
          <w:p w:rsidR="0094656F" w:rsidRPr="00662B4C" w:rsidRDefault="0094656F" w:rsidP="0094656F">
            <w:pPr>
              <w:pStyle w:val="Default"/>
              <w:jc w:val="both"/>
              <w:rPr>
                <w:rFonts w:ascii="Times New Roman" w:hAnsi="Times New Roman" w:cs="Times New Roman"/>
                <w:color w:val="auto"/>
              </w:rPr>
            </w:pPr>
            <w:proofErr w:type="spellStart"/>
            <w:r w:rsidRPr="00662B4C">
              <w:rPr>
                <w:rFonts w:ascii="Times New Roman" w:hAnsi="Times New Roman" w:cs="Times New Roman"/>
                <w:color w:val="auto"/>
              </w:rPr>
              <w:t>Preţul</w:t>
            </w:r>
            <w:proofErr w:type="spellEnd"/>
            <w:r w:rsidRPr="00662B4C">
              <w:rPr>
                <w:rFonts w:ascii="Times New Roman" w:hAnsi="Times New Roman" w:cs="Times New Roman"/>
                <w:color w:val="auto"/>
              </w:rPr>
              <w:t xml:space="preserve"> </w:t>
            </w:r>
            <w:proofErr w:type="spellStart"/>
            <w:r w:rsidRPr="00662B4C">
              <w:rPr>
                <w:rFonts w:ascii="Times New Roman" w:hAnsi="Times New Roman" w:cs="Times New Roman"/>
                <w:color w:val="auto"/>
              </w:rPr>
              <w:t>achiziţiei</w:t>
            </w:r>
            <w:proofErr w:type="spellEnd"/>
            <w:r w:rsidRPr="00662B4C">
              <w:rPr>
                <w:rFonts w:ascii="Times New Roman" w:hAnsi="Times New Roman" w:cs="Times New Roman"/>
                <w:color w:val="auto"/>
              </w:rPr>
              <w:t xml:space="preserve"> - prima de </w:t>
            </w:r>
            <w:proofErr w:type="spellStart"/>
            <w:r w:rsidRPr="00662B4C">
              <w:rPr>
                <w:rFonts w:ascii="Times New Roman" w:hAnsi="Times New Roman" w:cs="Times New Roman"/>
                <w:color w:val="auto"/>
              </w:rPr>
              <w:t>asigurare</w:t>
            </w:r>
            <w:proofErr w:type="spellEnd"/>
            <w:r w:rsidRPr="00662B4C">
              <w:rPr>
                <w:rFonts w:ascii="Times New Roman" w:hAnsi="Times New Roman" w:cs="Times New Roman"/>
                <w:color w:val="auto"/>
              </w:rPr>
              <w:t xml:space="preserve"> </w:t>
            </w:r>
            <w:proofErr w:type="spellStart"/>
            <w:r w:rsidRPr="00662B4C">
              <w:rPr>
                <w:rFonts w:ascii="Times New Roman" w:hAnsi="Times New Roman" w:cs="Times New Roman"/>
                <w:color w:val="auto"/>
              </w:rPr>
              <w:t>anuală</w:t>
            </w:r>
            <w:proofErr w:type="spellEnd"/>
            <w:r w:rsidRPr="00662B4C">
              <w:rPr>
                <w:rFonts w:ascii="Times New Roman" w:hAnsi="Times New Roman" w:cs="Times New Roman"/>
                <w:color w:val="auto"/>
              </w:rPr>
              <w:t xml:space="preserve"> </w:t>
            </w:r>
            <w:proofErr w:type="spellStart"/>
            <w:r w:rsidRPr="00662B4C">
              <w:rPr>
                <w:rFonts w:ascii="Times New Roman" w:hAnsi="Times New Roman" w:cs="Times New Roman"/>
                <w:color w:val="auto"/>
              </w:rPr>
              <w:t>totală</w:t>
            </w:r>
            <w:proofErr w:type="spellEnd"/>
            <w:r w:rsidRPr="00662B4C">
              <w:rPr>
                <w:rFonts w:ascii="Times New Roman" w:hAnsi="Times New Roman" w:cs="Times New Roman"/>
                <w:color w:val="auto"/>
              </w:rPr>
              <w:t xml:space="preserve"> -  50</w:t>
            </w:r>
            <w:r w:rsidR="00B137B4">
              <w:rPr>
                <w:rFonts w:ascii="Times New Roman" w:hAnsi="Times New Roman" w:cs="Times New Roman"/>
                <w:color w:val="auto"/>
              </w:rPr>
              <w:t xml:space="preserve"> </w:t>
            </w:r>
            <w:proofErr w:type="spellStart"/>
            <w:r w:rsidR="00B137B4">
              <w:rPr>
                <w:rFonts w:ascii="Times New Roman" w:hAnsi="Times New Roman" w:cs="Times New Roman"/>
                <w:color w:val="auto"/>
              </w:rPr>
              <w:t>puncte</w:t>
            </w:r>
            <w:proofErr w:type="spellEnd"/>
            <w:r w:rsidRPr="00662B4C">
              <w:rPr>
                <w:rFonts w:ascii="Times New Roman" w:hAnsi="Times New Roman" w:cs="Times New Roman"/>
                <w:color w:val="auto"/>
              </w:rPr>
              <w:t xml:space="preserve"> ;</w:t>
            </w:r>
          </w:p>
          <w:p w:rsidR="0094656F" w:rsidRPr="00B137B4" w:rsidRDefault="0094656F" w:rsidP="0094656F">
            <w:pPr>
              <w:pStyle w:val="Default"/>
              <w:jc w:val="both"/>
              <w:rPr>
                <w:rFonts w:ascii="Times New Roman" w:hAnsi="Times New Roman" w:cs="Times New Roman"/>
                <w:color w:val="auto"/>
                <w:lang w:val="ro-RO"/>
              </w:rPr>
            </w:pPr>
            <w:proofErr w:type="spellStart"/>
            <w:r w:rsidRPr="00662B4C">
              <w:rPr>
                <w:rFonts w:ascii="Times New Roman" w:hAnsi="Times New Roman" w:cs="Times New Roman"/>
                <w:color w:val="auto"/>
              </w:rPr>
              <w:t>Factori</w:t>
            </w:r>
            <w:proofErr w:type="spellEnd"/>
            <w:r w:rsidRPr="00662B4C">
              <w:rPr>
                <w:rFonts w:ascii="Times New Roman" w:hAnsi="Times New Roman" w:cs="Times New Roman"/>
                <w:color w:val="auto"/>
              </w:rPr>
              <w:t xml:space="preserve"> de </w:t>
            </w:r>
            <w:proofErr w:type="spellStart"/>
            <w:r w:rsidRPr="00662B4C">
              <w:rPr>
                <w:rFonts w:ascii="Times New Roman" w:hAnsi="Times New Roman" w:cs="Times New Roman"/>
                <w:color w:val="auto"/>
              </w:rPr>
              <w:t>calitate</w:t>
            </w:r>
            <w:proofErr w:type="spellEnd"/>
            <w:r w:rsidRPr="00662B4C">
              <w:rPr>
                <w:rFonts w:ascii="Times New Roman" w:hAnsi="Times New Roman" w:cs="Times New Roman"/>
                <w:color w:val="auto"/>
              </w:rPr>
              <w:t xml:space="preserve"> - </w:t>
            </w:r>
            <w:proofErr w:type="spellStart"/>
            <w:r w:rsidRPr="00662B4C">
              <w:rPr>
                <w:rFonts w:ascii="Times New Roman" w:hAnsi="Times New Roman" w:cs="Times New Roman"/>
                <w:color w:val="auto"/>
              </w:rPr>
              <w:t>caracteristici</w:t>
            </w:r>
            <w:proofErr w:type="spellEnd"/>
            <w:r w:rsidRPr="00662B4C">
              <w:rPr>
                <w:rFonts w:ascii="Times New Roman" w:hAnsi="Times New Roman" w:cs="Times New Roman"/>
                <w:color w:val="auto"/>
              </w:rPr>
              <w:t xml:space="preserve"> </w:t>
            </w:r>
            <w:proofErr w:type="spellStart"/>
            <w:r w:rsidRPr="00662B4C">
              <w:rPr>
                <w:rFonts w:ascii="Times New Roman" w:hAnsi="Times New Roman" w:cs="Times New Roman"/>
                <w:color w:val="auto"/>
              </w:rPr>
              <w:t>tehnice</w:t>
            </w:r>
            <w:proofErr w:type="spellEnd"/>
            <w:r w:rsidRPr="00662B4C">
              <w:rPr>
                <w:rFonts w:ascii="Times New Roman" w:hAnsi="Times New Roman" w:cs="Times New Roman"/>
                <w:color w:val="auto"/>
              </w:rPr>
              <w:t xml:space="preserve">  -   50 </w:t>
            </w:r>
            <w:proofErr w:type="spellStart"/>
            <w:r w:rsidR="00B137B4">
              <w:rPr>
                <w:rFonts w:ascii="Times New Roman" w:hAnsi="Times New Roman" w:cs="Times New Roman"/>
                <w:color w:val="auto"/>
              </w:rPr>
              <w:t>puncte</w:t>
            </w:r>
            <w:proofErr w:type="spellEnd"/>
            <w:r w:rsidR="00B137B4">
              <w:rPr>
                <w:rFonts w:ascii="Times New Roman" w:hAnsi="Times New Roman" w:cs="Times New Roman"/>
                <w:color w:val="auto"/>
                <w:lang w:val="ro-RO"/>
              </w:rPr>
              <w:t>;</w:t>
            </w:r>
          </w:p>
          <w:p w:rsidR="0094656F" w:rsidRPr="00662B4C" w:rsidRDefault="0094656F" w:rsidP="0094656F">
            <w:pPr>
              <w:pStyle w:val="Default"/>
              <w:jc w:val="both"/>
              <w:rPr>
                <w:rFonts w:ascii="Times New Roman" w:hAnsi="Times New Roman" w:cs="Times New Roman"/>
                <w:color w:val="auto"/>
              </w:rPr>
            </w:pPr>
            <w:r w:rsidRPr="00662B4C">
              <w:rPr>
                <w:rFonts w:ascii="Times New Roman" w:hAnsi="Times New Roman" w:cs="Times New Roman"/>
                <w:color w:val="auto"/>
              </w:rPr>
              <w:t>Total   -      100</w:t>
            </w:r>
            <w:r w:rsidR="00B137B4">
              <w:rPr>
                <w:rFonts w:ascii="Times New Roman" w:hAnsi="Times New Roman" w:cs="Times New Roman"/>
                <w:color w:val="auto"/>
              </w:rPr>
              <w:t xml:space="preserve"> </w:t>
            </w:r>
            <w:proofErr w:type="spellStart"/>
            <w:r w:rsidR="00B137B4">
              <w:rPr>
                <w:rFonts w:ascii="Times New Roman" w:hAnsi="Times New Roman" w:cs="Times New Roman"/>
                <w:color w:val="auto"/>
              </w:rPr>
              <w:t>puncte</w:t>
            </w:r>
            <w:proofErr w:type="spellEnd"/>
            <w:r w:rsidR="00B137B4">
              <w:rPr>
                <w:rFonts w:ascii="Times New Roman" w:hAnsi="Times New Roman" w:cs="Times New Roman"/>
                <w:color w:val="auto"/>
              </w:rPr>
              <w:t>.</w:t>
            </w:r>
          </w:p>
          <w:p w:rsidR="0094656F" w:rsidRPr="00662B4C" w:rsidRDefault="0094656F" w:rsidP="0094656F">
            <w:pPr>
              <w:pStyle w:val="Default"/>
              <w:jc w:val="both"/>
              <w:rPr>
                <w:rFonts w:ascii="Times New Roman" w:hAnsi="Times New Roman" w:cs="Times New Roman"/>
                <w:color w:val="auto"/>
              </w:rPr>
            </w:pPr>
            <w:r w:rsidRPr="00662B4C">
              <w:rPr>
                <w:rFonts w:ascii="Times New Roman" w:hAnsi="Times New Roman" w:cs="Times New Roman"/>
                <w:color w:val="auto"/>
              </w:rPr>
              <w:t xml:space="preserve">     </w:t>
            </w:r>
            <w:proofErr w:type="spellStart"/>
            <w:r w:rsidRPr="00662B4C">
              <w:rPr>
                <w:rFonts w:ascii="Times New Roman" w:hAnsi="Times New Roman" w:cs="Times New Roman"/>
                <w:color w:val="auto"/>
              </w:rPr>
              <w:t>Aplicarea</w:t>
            </w:r>
            <w:proofErr w:type="spellEnd"/>
            <w:r w:rsidRPr="00662B4C">
              <w:rPr>
                <w:rFonts w:ascii="Times New Roman" w:hAnsi="Times New Roman" w:cs="Times New Roman"/>
                <w:color w:val="auto"/>
              </w:rPr>
              <w:t xml:space="preserve"> </w:t>
            </w:r>
            <w:proofErr w:type="spellStart"/>
            <w:r w:rsidRPr="00662B4C">
              <w:rPr>
                <w:rFonts w:ascii="Times New Roman" w:hAnsi="Times New Roman" w:cs="Times New Roman"/>
                <w:color w:val="auto"/>
              </w:rPr>
              <w:t>algoritmului</w:t>
            </w:r>
            <w:proofErr w:type="spellEnd"/>
            <w:r w:rsidRPr="00662B4C">
              <w:rPr>
                <w:rFonts w:ascii="Times New Roman" w:hAnsi="Times New Roman" w:cs="Times New Roman"/>
                <w:color w:val="auto"/>
              </w:rPr>
              <w:t xml:space="preserve"> de </w:t>
            </w:r>
            <w:proofErr w:type="spellStart"/>
            <w:r w:rsidRPr="00662B4C">
              <w:rPr>
                <w:rFonts w:ascii="Times New Roman" w:hAnsi="Times New Roman" w:cs="Times New Roman"/>
                <w:color w:val="auto"/>
              </w:rPr>
              <w:t>calcul</w:t>
            </w:r>
            <w:proofErr w:type="spellEnd"/>
          </w:p>
          <w:p w:rsidR="0094656F" w:rsidRPr="00662B4C" w:rsidRDefault="0094656F" w:rsidP="0094656F">
            <w:pPr>
              <w:pStyle w:val="Default"/>
              <w:jc w:val="both"/>
              <w:rPr>
                <w:rFonts w:ascii="Times New Roman" w:hAnsi="Times New Roman" w:cs="Times New Roman"/>
                <w:color w:val="auto"/>
                <w:lang w:val="fr-FR"/>
              </w:rPr>
            </w:pPr>
            <w:r w:rsidRPr="00662B4C">
              <w:rPr>
                <w:rFonts w:ascii="Times New Roman" w:hAnsi="Times New Roman" w:cs="Times New Roman"/>
                <w:color w:val="auto"/>
                <w:lang w:val="fr-FR"/>
              </w:rPr>
              <w:t>Punctajul total acordat pentru fiecare ofertă se calculează pe baza formulei :</w:t>
            </w:r>
          </w:p>
          <w:p w:rsidR="0094656F" w:rsidRPr="00B137B4" w:rsidRDefault="0094656F" w:rsidP="0094656F">
            <w:pPr>
              <w:pStyle w:val="Default"/>
              <w:jc w:val="both"/>
              <w:rPr>
                <w:rFonts w:ascii="Times New Roman" w:hAnsi="Times New Roman" w:cs="Times New Roman"/>
                <w:strike/>
                <w:color w:val="FF0000"/>
              </w:rPr>
            </w:pPr>
            <w:r w:rsidRPr="00662B4C">
              <w:rPr>
                <w:rFonts w:ascii="Times New Roman" w:hAnsi="Times New Roman" w:cs="Times New Roman"/>
                <w:color w:val="auto"/>
              </w:rPr>
              <w:t xml:space="preserve">            </w:t>
            </w:r>
            <w:r w:rsidRPr="00662B4C">
              <w:rPr>
                <w:rFonts w:ascii="Times New Roman" w:hAnsi="Times New Roman" w:cs="Times New Roman"/>
                <w:b/>
                <w:color w:val="auto"/>
              </w:rPr>
              <w:t>P(total) = P(</w:t>
            </w:r>
            <w:proofErr w:type="spellStart"/>
            <w:r w:rsidRPr="00662B4C">
              <w:rPr>
                <w:rFonts w:ascii="Times New Roman" w:hAnsi="Times New Roman" w:cs="Times New Roman"/>
                <w:b/>
                <w:color w:val="auto"/>
              </w:rPr>
              <w:t>financiar</w:t>
            </w:r>
            <w:proofErr w:type="spellEnd"/>
            <w:r w:rsidRPr="00662B4C">
              <w:rPr>
                <w:rFonts w:ascii="Times New Roman" w:hAnsi="Times New Roman" w:cs="Times New Roman"/>
                <w:b/>
                <w:color w:val="auto"/>
              </w:rPr>
              <w:t>)</w:t>
            </w:r>
            <w:r>
              <w:rPr>
                <w:rFonts w:ascii="Times New Roman" w:hAnsi="Times New Roman" w:cs="Times New Roman"/>
                <w:b/>
                <w:color w:val="auto"/>
              </w:rPr>
              <w:t xml:space="preserve"> </w:t>
            </w:r>
            <w:r w:rsidRPr="0094656F">
              <w:rPr>
                <w:rFonts w:ascii="Times New Roman" w:hAnsi="Times New Roman" w:cs="Times New Roman"/>
                <w:b/>
                <w:color w:val="FF0000"/>
              </w:rPr>
              <w:t xml:space="preserve"> </w:t>
            </w:r>
            <w:r w:rsidRPr="00662B4C">
              <w:rPr>
                <w:rFonts w:ascii="Times New Roman" w:hAnsi="Times New Roman" w:cs="Times New Roman"/>
                <w:b/>
                <w:color w:val="auto"/>
              </w:rPr>
              <w:t>+ P(</w:t>
            </w:r>
            <w:proofErr w:type="spellStart"/>
            <w:r w:rsidRPr="00662B4C">
              <w:rPr>
                <w:rFonts w:ascii="Times New Roman" w:hAnsi="Times New Roman" w:cs="Times New Roman"/>
                <w:b/>
                <w:color w:val="auto"/>
              </w:rPr>
              <w:t>tehnic</w:t>
            </w:r>
            <w:proofErr w:type="spellEnd"/>
            <w:r w:rsidRPr="00662B4C">
              <w:rPr>
                <w:rFonts w:ascii="Times New Roman" w:hAnsi="Times New Roman" w:cs="Times New Roman"/>
                <w:b/>
                <w:color w:val="auto"/>
              </w:rPr>
              <w:t>)</w:t>
            </w:r>
            <w:r>
              <w:rPr>
                <w:rFonts w:ascii="Times New Roman" w:hAnsi="Times New Roman" w:cs="Times New Roman"/>
                <w:b/>
                <w:color w:val="auto"/>
              </w:rPr>
              <w:t xml:space="preserve"> </w:t>
            </w:r>
          </w:p>
          <w:p w:rsidR="0094656F" w:rsidRPr="00662B4C" w:rsidRDefault="0094656F" w:rsidP="0094656F">
            <w:pPr>
              <w:pStyle w:val="Default"/>
              <w:numPr>
                <w:ilvl w:val="0"/>
                <w:numId w:val="41"/>
              </w:numPr>
              <w:jc w:val="both"/>
              <w:rPr>
                <w:rFonts w:ascii="Times New Roman" w:hAnsi="Times New Roman" w:cs="Times New Roman"/>
                <w:color w:val="auto"/>
                <w:lang w:val="fr-FR"/>
              </w:rPr>
            </w:pPr>
            <w:r w:rsidRPr="00662B4C">
              <w:rPr>
                <w:rFonts w:ascii="Times New Roman" w:hAnsi="Times New Roman" w:cs="Times New Roman"/>
                <w:color w:val="auto"/>
                <w:lang w:val="fr-FR"/>
              </w:rPr>
              <w:t>Punctajul financiar se acordă astfel :</w:t>
            </w:r>
          </w:p>
          <w:p w:rsidR="0094656F" w:rsidRPr="00662B4C" w:rsidRDefault="0094656F" w:rsidP="0094656F">
            <w:pPr>
              <w:pStyle w:val="Default"/>
              <w:numPr>
                <w:ilvl w:val="1"/>
                <w:numId w:val="41"/>
              </w:numPr>
              <w:tabs>
                <w:tab w:val="num" w:pos="630"/>
              </w:tabs>
              <w:ind w:hanging="1170"/>
              <w:jc w:val="both"/>
              <w:rPr>
                <w:rFonts w:ascii="Times New Roman" w:hAnsi="Times New Roman" w:cs="Times New Roman"/>
                <w:color w:val="auto"/>
                <w:lang w:val="fr-FR"/>
              </w:rPr>
            </w:pPr>
            <w:r w:rsidRPr="00662B4C">
              <w:rPr>
                <w:rFonts w:ascii="Times New Roman" w:hAnsi="Times New Roman" w:cs="Times New Roman"/>
                <w:color w:val="auto"/>
                <w:lang w:val="fr-FR"/>
              </w:rPr>
              <w:t>pentru cel mai scăzut preţ dintre preţurile oferite se acordă – 50 puncte ;</w:t>
            </w:r>
          </w:p>
          <w:p w:rsidR="0094656F" w:rsidRPr="00662B4C" w:rsidRDefault="0094656F" w:rsidP="0094656F">
            <w:pPr>
              <w:pStyle w:val="Default"/>
              <w:numPr>
                <w:ilvl w:val="1"/>
                <w:numId w:val="41"/>
              </w:numPr>
              <w:tabs>
                <w:tab w:val="num" w:pos="630"/>
              </w:tabs>
              <w:ind w:hanging="1170"/>
              <w:jc w:val="both"/>
              <w:rPr>
                <w:rFonts w:ascii="Times New Roman" w:hAnsi="Times New Roman" w:cs="Times New Roman"/>
                <w:color w:val="auto"/>
                <w:lang w:val="fr-FR"/>
              </w:rPr>
            </w:pPr>
            <w:r w:rsidRPr="00662B4C">
              <w:rPr>
                <w:rFonts w:ascii="Times New Roman" w:hAnsi="Times New Roman" w:cs="Times New Roman"/>
                <w:color w:val="auto"/>
                <w:lang w:val="fr-FR"/>
              </w:rPr>
              <w:t>pentru alt preţ decît cel prevăzut la lit. a) punctajul se acordă astfel :</w:t>
            </w:r>
          </w:p>
          <w:p w:rsidR="0094656F" w:rsidRPr="00662B4C" w:rsidRDefault="0094656F" w:rsidP="0094656F">
            <w:pPr>
              <w:pStyle w:val="Default"/>
              <w:tabs>
                <w:tab w:val="num" w:pos="630"/>
              </w:tabs>
              <w:ind w:left="360" w:hanging="1170"/>
              <w:jc w:val="both"/>
              <w:rPr>
                <w:rFonts w:ascii="Times New Roman" w:hAnsi="Times New Roman" w:cs="Times New Roman"/>
                <w:b/>
                <w:color w:val="auto"/>
                <w:lang w:val="fr-FR"/>
              </w:rPr>
            </w:pPr>
            <w:r w:rsidRPr="00662B4C">
              <w:rPr>
                <w:rFonts w:ascii="Times New Roman" w:hAnsi="Times New Roman" w:cs="Times New Roman"/>
                <w:color w:val="auto"/>
                <w:lang w:val="fr-FR"/>
              </w:rPr>
              <w:t xml:space="preserve">                  </w:t>
            </w:r>
            <w:r w:rsidRPr="00662B4C">
              <w:rPr>
                <w:rFonts w:ascii="Times New Roman" w:hAnsi="Times New Roman" w:cs="Times New Roman"/>
                <w:b/>
                <w:color w:val="auto"/>
                <w:lang w:val="fr-FR"/>
              </w:rPr>
              <w:t>Pn (financiar) = (preţ minim/preţ n) x 50.</w:t>
            </w:r>
          </w:p>
          <w:p w:rsidR="0094656F" w:rsidRPr="00662B4C" w:rsidRDefault="0094656F" w:rsidP="0094656F">
            <w:pPr>
              <w:pStyle w:val="Default"/>
              <w:jc w:val="both"/>
              <w:rPr>
                <w:rFonts w:ascii="Times New Roman" w:hAnsi="Times New Roman" w:cs="Times New Roman"/>
                <w:color w:val="auto"/>
                <w:lang w:val="ro-RO"/>
              </w:rPr>
            </w:pPr>
            <w:r w:rsidRPr="00662B4C">
              <w:rPr>
                <w:rFonts w:ascii="Times New Roman" w:hAnsi="Times New Roman" w:cs="Times New Roman"/>
                <w:color w:val="auto"/>
                <w:lang w:val="fr-FR"/>
              </w:rPr>
              <w:t xml:space="preserve">Notă: </w:t>
            </w:r>
            <w:r w:rsidRPr="00662B4C">
              <w:rPr>
                <w:rFonts w:ascii="Times New Roman" w:hAnsi="Times New Roman" w:cs="Times New Roman"/>
                <w:color w:val="auto"/>
                <w:lang w:val="ro-RO"/>
              </w:rPr>
              <w:t xml:space="preserve">rezultatul împărţirii se </w:t>
            </w:r>
            <w:r w:rsidR="00B137B4" w:rsidRPr="00662B4C">
              <w:rPr>
                <w:rFonts w:ascii="Times New Roman" w:hAnsi="Times New Roman" w:cs="Times New Roman"/>
                <w:color w:val="auto"/>
                <w:lang w:val="ro-RO"/>
              </w:rPr>
              <w:t>rotunjește</w:t>
            </w:r>
            <w:r w:rsidRPr="00662B4C">
              <w:rPr>
                <w:rFonts w:ascii="Times New Roman" w:hAnsi="Times New Roman" w:cs="Times New Roman"/>
                <w:color w:val="auto"/>
                <w:lang w:val="ro-RO"/>
              </w:rPr>
              <w:t xml:space="preserve"> până la sutimi ( 2 cifre după virgulă).</w:t>
            </w:r>
          </w:p>
          <w:p w:rsidR="0094656F" w:rsidRPr="00662B4C" w:rsidRDefault="0094656F" w:rsidP="0094656F">
            <w:pPr>
              <w:pStyle w:val="Default"/>
              <w:tabs>
                <w:tab w:val="num" w:pos="630"/>
              </w:tabs>
              <w:ind w:left="360" w:hanging="1170"/>
              <w:jc w:val="both"/>
              <w:rPr>
                <w:rFonts w:ascii="Times New Roman" w:hAnsi="Times New Roman" w:cs="Times New Roman"/>
                <w:color w:val="auto"/>
                <w:lang w:val="fr-FR"/>
              </w:rPr>
            </w:pPr>
          </w:p>
          <w:p w:rsidR="0094656F" w:rsidRPr="00662B4C" w:rsidRDefault="0094656F" w:rsidP="0094656F">
            <w:pPr>
              <w:pStyle w:val="Default"/>
              <w:numPr>
                <w:ilvl w:val="0"/>
                <w:numId w:val="41"/>
              </w:numPr>
              <w:jc w:val="both"/>
              <w:rPr>
                <w:rFonts w:ascii="Times New Roman" w:hAnsi="Times New Roman" w:cs="Times New Roman"/>
                <w:color w:val="auto"/>
                <w:lang w:val="fr-FR"/>
              </w:rPr>
            </w:pPr>
            <w:r w:rsidRPr="00662B4C">
              <w:rPr>
                <w:rFonts w:ascii="Times New Roman" w:hAnsi="Times New Roman" w:cs="Times New Roman"/>
                <w:color w:val="auto"/>
                <w:lang w:val="fr-FR"/>
              </w:rPr>
              <w:t>Punctajul tehnic reprezintă suma punctelor ce se acordă pentru următorii factori de evaluare, după cum urmează :</w:t>
            </w:r>
          </w:p>
          <w:p w:rsidR="0094656F" w:rsidRPr="00662B4C" w:rsidRDefault="0094656F" w:rsidP="0094656F">
            <w:pPr>
              <w:pStyle w:val="Default"/>
              <w:jc w:val="both"/>
              <w:rPr>
                <w:rFonts w:ascii="Times New Roman" w:hAnsi="Times New Roman" w:cs="Times New Roman"/>
                <w:color w:val="auto"/>
                <w:lang w:val="ro-RO"/>
              </w:rPr>
            </w:pPr>
            <w:r w:rsidRPr="00662B4C">
              <w:rPr>
                <w:rFonts w:ascii="Times New Roman" w:hAnsi="Times New Roman" w:cs="Times New Roman"/>
                <w:color w:val="auto"/>
                <w:lang w:val="fr-FR"/>
              </w:rPr>
              <w:t xml:space="preserve">1. </w:t>
            </w:r>
            <w:r w:rsidRPr="00662B4C">
              <w:rPr>
                <w:rFonts w:ascii="Times New Roman" w:hAnsi="Times New Roman" w:cs="Times New Roman"/>
                <w:color w:val="auto"/>
                <w:u w:val="single"/>
                <w:lang w:val="fr-FR"/>
              </w:rPr>
              <w:t>M</w:t>
            </w:r>
            <w:proofErr w:type="spellStart"/>
            <w:r w:rsidRPr="00662B4C">
              <w:rPr>
                <w:rFonts w:ascii="Times New Roman" w:hAnsi="Times New Roman" w:cs="Times New Roman"/>
                <w:color w:val="auto"/>
                <w:u w:val="single"/>
                <w:lang w:val="ro-RO"/>
              </w:rPr>
              <w:t>ărimea</w:t>
            </w:r>
            <w:proofErr w:type="spellEnd"/>
            <w:r w:rsidRPr="00662B4C">
              <w:rPr>
                <w:rFonts w:ascii="Times New Roman" w:hAnsi="Times New Roman" w:cs="Times New Roman"/>
                <w:color w:val="auto"/>
                <w:u w:val="single"/>
                <w:lang w:val="ro-RO"/>
              </w:rPr>
              <w:t xml:space="preserve"> coeficientului de lichiditate </w:t>
            </w:r>
            <w:r w:rsidRPr="00662B4C">
              <w:rPr>
                <w:rFonts w:ascii="Times New Roman" w:hAnsi="Times New Roman" w:cs="Times New Roman"/>
                <w:color w:val="auto"/>
                <w:lang w:val="ro-RO"/>
              </w:rPr>
              <w:t xml:space="preserve"> al Companiei de asigurări </w:t>
            </w:r>
            <w:r w:rsidRPr="00662B4C">
              <w:rPr>
                <w:rFonts w:ascii="Times New Roman" w:hAnsi="Times New Roman" w:cs="Times New Roman"/>
                <w:color w:val="auto"/>
              </w:rPr>
              <w:t xml:space="preserve">(din </w:t>
            </w:r>
            <w:r w:rsidRPr="00662B4C">
              <w:rPr>
                <w:rFonts w:ascii="Times New Roman" w:hAnsi="Times New Roman" w:cs="Times New Roman"/>
                <w:color w:val="auto"/>
                <w:lang w:val="ro-RO"/>
              </w:rPr>
              <w:t>ultimul Raport publicat de CNPF până la data evaluării ofertelor).</w:t>
            </w:r>
          </w:p>
          <w:p w:rsidR="0094656F" w:rsidRPr="00662B4C" w:rsidRDefault="0094656F" w:rsidP="0094656F">
            <w:pPr>
              <w:pStyle w:val="Default"/>
              <w:jc w:val="both"/>
              <w:rPr>
                <w:rFonts w:ascii="Times New Roman" w:hAnsi="Times New Roman" w:cs="Times New Roman"/>
                <w:color w:val="auto"/>
                <w:lang w:val="ro-RO"/>
              </w:rPr>
            </w:pPr>
            <w:r w:rsidRPr="00662B4C">
              <w:rPr>
                <w:rFonts w:ascii="Times New Roman" w:hAnsi="Times New Roman" w:cs="Times New Roman"/>
                <w:color w:val="auto"/>
                <w:lang w:val="ro-RO"/>
              </w:rPr>
              <w:t xml:space="preserve">    a) Pentru cel mai mare coeficient (</w:t>
            </w:r>
            <w:r w:rsidRPr="00662B4C">
              <w:rPr>
                <w:rFonts w:ascii="Times New Roman" w:hAnsi="Times New Roman" w:cs="Times New Roman"/>
                <w:color w:val="auto"/>
                <w:lang w:val="fr-FR"/>
              </w:rPr>
              <w:t xml:space="preserve">Cl.max) se acordă </w:t>
            </w:r>
            <w:r w:rsidRPr="00662B4C">
              <w:rPr>
                <w:rFonts w:ascii="Times New Roman" w:hAnsi="Times New Roman" w:cs="Times New Roman"/>
                <w:color w:val="auto"/>
                <w:lang w:val="ro-RO"/>
              </w:rPr>
              <w:t>– 25 puncte;</w:t>
            </w:r>
          </w:p>
          <w:p w:rsidR="0094656F" w:rsidRPr="00662B4C" w:rsidRDefault="0094656F" w:rsidP="0094656F">
            <w:pPr>
              <w:pStyle w:val="Default"/>
              <w:jc w:val="both"/>
              <w:rPr>
                <w:rFonts w:ascii="Times New Roman" w:hAnsi="Times New Roman" w:cs="Times New Roman"/>
                <w:color w:val="auto"/>
                <w:lang w:val="ro-RO"/>
              </w:rPr>
            </w:pPr>
            <w:r w:rsidRPr="00662B4C">
              <w:rPr>
                <w:rFonts w:ascii="Times New Roman" w:hAnsi="Times New Roman" w:cs="Times New Roman"/>
                <w:color w:val="auto"/>
                <w:lang w:val="ro-RO"/>
              </w:rPr>
              <w:t xml:space="preserve">    b) Pentru celelalte oferte punctajul se acordă conform formulei:</w:t>
            </w:r>
          </w:p>
          <w:p w:rsidR="0094656F" w:rsidRPr="00662B4C" w:rsidRDefault="0094656F" w:rsidP="0094656F">
            <w:pPr>
              <w:pStyle w:val="Default"/>
              <w:ind w:left="360"/>
              <w:jc w:val="both"/>
              <w:rPr>
                <w:rFonts w:ascii="Times New Roman" w:hAnsi="Times New Roman" w:cs="Times New Roman"/>
                <w:color w:val="auto"/>
                <w:lang w:val="fr-FR"/>
              </w:rPr>
            </w:pPr>
            <w:r w:rsidRPr="00662B4C">
              <w:rPr>
                <w:rFonts w:ascii="Times New Roman" w:hAnsi="Times New Roman" w:cs="Times New Roman"/>
                <w:color w:val="auto"/>
                <w:lang w:val="ro-RO"/>
              </w:rPr>
              <w:t xml:space="preserve">               </w:t>
            </w:r>
            <w:r w:rsidRPr="00662B4C">
              <w:rPr>
                <w:rFonts w:ascii="Times New Roman" w:hAnsi="Times New Roman" w:cs="Times New Roman"/>
                <w:color w:val="auto"/>
                <w:lang w:val="fr-FR"/>
              </w:rPr>
              <w:t>Pn1 = (Cl.n /Cl.max) x 25.</w:t>
            </w:r>
          </w:p>
          <w:p w:rsidR="0094656F" w:rsidRPr="00662B4C" w:rsidRDefault="0094656F" w:rsidP="0094656F">
            <w:pPr>
              <w:pStyle w:val="Default"/>
              <w:jc w:val="both"/>
              <w:rPr>
                <w:rFonts w:ascii="Times New Roman" w:hAnsi="Times New Roman" w:cs="Times New Roman"/>
                <w:color w:val="auto"/>
                <w:lang w:val="fr-FR"/>
              </w:rPr>
            </w:pPr>
            <w:r w:rsidRPr="00662B4C">
              <w:rPr>
                <w:rFonts w:ascii="Times New Roman" w:hAnsi="Times New Roman" w:cs="Times New Roman"/>
                <w:color w:val="auto"/>
                <w:lang w:val="fr-FR"/>
              </w:rPr>
              <w:t xml:space="preserve">    Cl.n- coeficientul de lichiditate a ofertantului evaluat.</w:t>
            </w:r>
          </w:p>
          <w:p w:rsidR="0094656F" w:rsidRPr="00662B4C" w:rsidRDefault="0094656F" w:rsidP="0094656F">
            <w:pPr>
              <w:pStyle w:val="Default"/>
              <w:jc w:val="both"/>
              <w:rPr>
                <w:rFonts w:ascii="Times New Roman" w:hAnsi="Times New Roman" w:cs="Times New Roman"/>
                <w:color w:val="auto"/>
                <w:lang w:val="fr-FR"/>
              </w:rPr>
            </w:pPr>
          </w:p>
          <w:p w:rsidR="0094656F" w:rsidRPr="00662B4C" w:rsidRDefault="0094656F" w:rsidP="0094656F">
            <w:pPr>
              <w:pStyle w:val="Default"/>
              <w:jc w:val="both"/>
              <w:rPr>
                <w:rFonts w:ascii="Times New Roman" w:hAnsi="Times New Roman" w:cs="Times New Roman"/>
                <w:color w:val="auto"/>
                <w:lang w:val="ro-RO"/>
              </w:rPr>
            </w:pPr>
            <w:r w:rsidRPr="00662B4C">
              <w:rPr>
                <w:rFonts w:ascii="Times New Roman" w:hAnsi="Times New Roman" w:cs="Times New Roman"/>
                <w:color w:val="auto"/>
                <w:lang w:val="fr-FR"/>
              </w:rPr>
              <w:t xml:space="preserve">2. </w:t>
            </w:r>
            <w:r w:rsidRPr="00662B4C">
              <w:rPr>
                <w:rFonts w:ascii="Times New Roman" w:hAnsi="Times New Roman" w:cs="Times New Roman"/>
                <w:color w:val="auto"/>
                <w:u w:val="single"/>
                <w:lang w:val="fr-FR"/>
              </w:rPr>
              <w:t>Nivelul ratei de solvabilitate</w:t>
            </w:r>
            <w:r w:rsidRPr="00662B4C">
              <w:rPr>
                <w:rFonts w:ascii="Times New Roman" w:hAnsi="Times New Roman" w:cs="Times New Roman"/>
                <w:color w:val="auto"/>
                <w:lang w:val="fr-FR"/>
              </w:rPr>
              <w:t xml:space="preserve">  al Companiei de asigurări </w:t>
            </w:r>
            <w:r w:rsidRPr="00662B4C">
              <w:rPr>
                <w:rFonts w:ascii="Times New Roman" w:hAnsi="Times New Roman" w:cs="Times New Roman"/>
                <w:color w:val="auto"/>
              </w:rPr>
              <w:t xml:space="preserve">(din </w:t>
            </w:r>
            <w:r w:rsidRPr="00662B4C">
              <w:rPr>
                <w:rFonts w:ascii="Times New Roman" w:hAnsi="Times New Roman" w:cs="Times New Roman"/>
                <w:color w:val="auto"/>
                <w:lang w:val="ro-RO"/>
              </w:rPr>
              <w:t>ultimul Raport publicat de CNPF până la data evaluării ofertelor).</w:t>
            </w:r>
          </w:p>
          <w:p w:rsidR="0094656F" w:rsidRPr="00662B4C" w:rsidRDefault="0094656F" w:rsidP="0094656F">
            <w:pPr>
              <w:pStyle w:val="Default"/>
              <w:jc w:val="both"/>
              <w:rPr>
                <w:rFonts w:ascii="Times New Roman" w:hAnsi="Times New Roman" w:cs="Times New Roman"/>
                <w:color w:val="auto"/>
                <w:lang w:val="fr-FR"/>
              </w:rPr>
            </w:pPr>
            <w:r w:rsidRPr="00662B4C">
              <w:rPr>
                <w:rFonts w:ascii="Times New Roman" w:hAnsi="Times New Roman" w:cs="Times New Roman"/>
                <w:color w:val="auto"/>
                <w:lang w:val="fr-FR"/>
              </w:rPr>
              <w:t xml:space="preserve">    a) Pentru cea mai mare rată de solvabilitate  </w:t>
            </w:r>
            <w:r w:rsidRPr="00662B4C">
              <w:rPr>
                <w:rFonts w:ascii="Times New Roman" w:hAnsi="Times New Roman" w:cs="Times New Roman"/>
                <w:color w:val="auto"/>
              </w:rPr>
              <w:t xml:space="preserve">(Rs.max) se </w:t>
            </w:r>
            <w:proofErr w:type="spellStart"/>
            <w:r w:rsidRPr="00662B4C">
              <w:rPr>
                <w:rFonts w:ascii="Times New Roman" w:hAnsi="Times New Roman" w:cs="Times New Roman"/>
                <w:color w:val="auto"/>
              </w:rPr>
              <w:t>accordă</w:t>
            </w:r>
            <w:proofErr w:type="spellEnd"/>
            <w:r w:rsidRPr="00662B4C">
              <w:rPr>
                <w:rFonts w:ascii="Times New Roman" w:hAnsi="Times New Roman" w:cs="Times New Roman"/>
                <w:color w:val="auto"/>
              </w:rPr>
              <w:t xml:space="preserve"> </w:t>
            </w:r>
            <w:r w:rsidRPr="00662B4C">
              <w:rPr>
                <w:rFonts w:ascii="Times New Roman" w:hAnsi="Times New Roman" w:cs="Times New Roman"/>
                <w:color w:val="auto"/>
                <w:lang w:val="fr-FR"/>
              </w:rPr>
              <w:t>– 25 puncte,</w:t>
            </w:r>
          </w:p>
          <w:p w:rsidR="0094656F" w:rsidRPr="00662B4C" w:rsidRDefault="0094656F" w:rsidP="0094656F">
            <w:pPr>
              <w:pStyle w:val="Default"/>
              <w:jc w:val="both"/>
              <w:rPr>
                <w:rFonts w:ascii="Times New Roman" w:hAnsi="Times New Roman" w:cs="Times New Roman"/>
                <w:color w:val="auto"/>
                <w:lang w:val="ro-RO"/>
              </w:rPr>
            </w:pPr>
            <w:r w:rsidRPr="00662B4C">
              <w:rPr>
                <w:rFonts w:ascii="Times New Roman" w:hAnsi="Times New Roman" w:cs="Times New Roman"/>
                <w:color w:val="auto"/>
                <w:lang w:val="fr-FR"/>
              </w:rPr>
              <w:t xml:space="preserve">    </w:t>
            </w:r>
            <w:r w:rsidRPr="00662B4C">
              <w:rPr>
                <w:rFonts w:ascii="Times New Roman" w:hAnsi="Times New Roman" w:cs="Times New Roman"/>
                <w:color w:val="auto"/>
                <w:lang w:val="ro-RO"/>
              </w:rPr>
              <w:t>b) Pentru celelalte oferte punctajul se acordă conform formulei:</w:t>
            </w:r>
          </w:p>
          <w:p w:rsidR="0094656F" w:rsidRPr="00662B4C" w:rsidRDefault="0094656F" w:rsidP="0094656F">
            <w:pPr>
              <w:pStyle w:val="Default"/>
              <w:ind w:left="360"/>
              <w:jc w:val="both"/>
              <w:rPr>
                <w:rFonts w:ascii="Times New Roman" w:hAnsi="Times New Roman" w:cs="Times New Roman"/>
                <w:color w:val="auto"/>
                <w:lang w:val="fr-FR"/>
              </w:rPr>
            </w:pPr>
            <w:r w:rsidRPr="00662B4C">
              <w:rPr>
                <w:rFonts w:ascii="Times New Roman" w:hAnsi="Times New Roman" w:cs="Times New Roman"/>
                <w:color w:val="auto"/>
                <w:lang w:val="ro-RO"/>
              </w:rPr>
              <w:t xml:space="preserve">               </w:t>
            </w:r>
            <w:r w:rsidRPr="00662B4C">
              <w:rPr>
                <w:rFonts w:ascii="Times New Roman" w:hAnsi="Times New Roman" w:cs="Times New Roman"/>
                <w:color w:val="auto"/>
                <w:lang w:val="fr-FR"/>
              </w:rPr>
              <w:t>Pn 2= (Rs.n /Rs.max) x 25.</w:t>
            </w:r>
          </w:p>
          <w:p w:rsidR="0094656F" w:rsidRPr="00662B4C" w:rsidRDefault="0094656F" w:rsidP="0094656F">
            <w:pPr>
              <w:pStyle w:val="Default"/>
              <w:ind w:left="360"/>
              <w:jc w:val="both"/>
              <w:rPr>
                <w:rFonts w:ascii="Times New Roman" w:hAnsi="Times New Roman" w:cs="Times New Roman"/>
                <w:color w:val="auto"/>
                <w:lang w:val="fr-FR"/>
              </w:rPr>
            </w:pPr>
            <w:r w:rsidRPr="00662B4C">
              <w:rPr>
                <w:rFonts w:ascii="Times New Roman" w:hAnsi="Times New Roman" w:cs="Times New Roman"/>
                <w:color w:val="auto"/>
                <w:lang w:val="fr-FR"/>
              </w:rPr>
              <w:t>Rs.n – Rata de solvabilitate  a ofertantului evaluat.</w:t>
            </w:r>
          </w:p>
          <w:p w:rsidR="0094656F" w:rsidRPr="00662B4C" w:rsidRDefault="0094656F" w:rsidP="0094656F">
            <w:pPr>
              <w:pStyle w:val="Default"/>
              <w:jc w:val="both"/>
              <w:rPr>
                <w:rFonts w:ascii="Times New Roman" w:hAnsi="Times New Roman" w:cs="Times New Roman"/>
                <w:color w:val="auto"/>
                <w:lang w:val="fr-FR"/>
              </w:rPr>
            </w:pPr>
          </w:p>
          <w:p w:rsidR="0094656F" w:rsidRPr="00662B4C" w:rsidRDefault="0094656F" w:rsidP="0094656F">
            <w:pPr>
              <w:pStyle w:val="Default"/>
              <w:jc w:val="both"/>
              <w:rPr>
                <w:rFonts w:ascii="Times New Roman" w:hAnsi="Times New Roman" w:cs="Times New Roman"/>
                <w:b/>
                <w:color w:val="auto"/>
                <w:lang w:val="fr-FR"/>
              </w:rPr>
            </w:pPr>
            <w:r w:rsidRPr="00662B4C">
              <w:rPr>
                <w:rFonts w:ascii="Times New Roman" w:hAnsi="Times New Roman" w:cs="Times New Roman"/>
                <w:color w:val="auto"/>
                <w:lang w:val="fr-FR"/>
              </w:rPr>
              <w:t xml:space="preserve">                Punctajul tehnic total :   </w:t>
            </w:r>
            <w:r w:rsidRPr="00662B4C">
              <w:rPr>
                <w:rFonts w:ascii="Times New Roman" w:hAnsi="Times New Roman" w:cs="Times New Roman"/>
                <w:b/>
                <w:color w:val="auto"/>
                <w:lang w:val="fr-FR"/>
              </w:rPr>
              <w:t>Pn (tehnic) = Pn.1+ Pn.2</w:t>
            </w:r>
          </w:p>
          <w:p w:rsidR="0094656F" w:rsidRPr="00662B4C" w:rsidRDefault="0094656F" w:rsidP="0094656F">
            <w:pPr>
              <w:pStyle w:val="Default"/>
              <w:ind w:left="360"/>
              <w:jc w:val="both"/>
              <w:rPr>
                <w:rFonts w:ascii="Times New Roman" w:hAnsi="Times New Roman" w:cs="Times New Roman"/>
                <w:color w:val="auto"/>
                <w:lang w:val="fr-FR"/>
              </w:rPr>
            </w:pPr>
            <w:r w:rsidRPr="00662B4C">
              <w:rPr>
                <w:rFonts w:ascii="Times New Roman" w:hAnsi="Times New Roman" w:cs="Times New Roman"/>
                <w:color w:val="auto"/>
                <w:lang w:val="fr-FR"/>
              </w:rPr>
              <w:t xml:space="preserve">          </w:t>
            </w:r>
          </w:p>
          <w:p w:rsidR="0094656F" w:rsidRPr="00662B4C" w:rsidRDefault="0094656F" w:rsidP="0094656F">
            <w:pPr>
              <w:pStyle w:val="Default"/>
              <w:ind w:left="360"/>
              <w:jc w:val="both"/>
              <w:rPr>
                <w:rFonts w:ascii="Times New Roman" w:hAnsi="Times New Roman" w:cs="Times New Roman"/>
                <w:color w:val="auto"/>
                <w:lang w:val="fr-FR"/>
              </w:rPr>
            </w:pPr>
            <w:r w:rsidRPr="00662B4C">
              <w:rPr>
                <w:rFonts w:ascii="Times New Roman" w:hAnsi="Times New Roman" w:cs="Times New Roman"/>
                <w:color w:val="auto"/>
                <w:lang w:val="fr-FR"/>
              </w:rPr>
              <w:t xml:space="preserve">           Punctajul total al fiec</w:t>
            </w:r>
            <w:r w:rsidRPr="00662B4C">
              <w:rPr>
                <w:rFonts w:ascii="Times New Roman" w:hAnsi="Times New Roman" w:cs="Times New Roman"/>
                <w:color w:val="auto"/>
                <w:lang w:val="ro-RO"/>
              </w:rPr>
              <w:t>ă</w:t>
            </w:r>
            <w:r w:rsidRPr="00662B4C">
              <w:rPr>
                <w:rFonts w:ascii="Times New Roman" w:hAnsi="Times New Roman" w:cs="Times New Roman"/>
                <w:color w:val="auto"/>
                <w:lang w:val="fr-FR"/>
              </w:rPr>
              <w:t>rei oferte se calculează astfel :</w:t>
            </w:r>
          </w:p>
          <w:p w:rsidR="0094656F" w:rsidRPr="00662B4C" w:rsidRDefault="0094656F" w:rsidP="0094656F">
            <w:pPr>
              <w:pStyle w:val="Default"/>
              <w:ind w:left="360"/>
              <w:rPr>
                <w:rFonts w:ascii="Times New Roman" w:hAnsi="Times New Roman" w:cs="Times New Roman"/>
                <w:color w:val="auto"/>
              </w:rPr>
            </w:pPr>
          </w:p>
          <w:p w:rsidR="0094656F" w:rsidRPr="00694EC1" w:rsidRDefault="0094656F" w:rsidP="0094656F">
            <w:pPr>
              <w:pStyle w:val="Default"/>
              <w:ind w:left="360"/>
              <w:rPr>
                <w:b/>
                <w:color w:val="000000" w:themeColor="text1"/>
              </w:rPr>
            </w:pPr>
            <w:r w:rsidRPr="00662B4C">
              <w:rPr>
                <w:rFonts w:ascii="Times New Roman" w:hAnsi="Times New Roman" w:cs="Times New Roman"/>
                <w:color w:val="auto"/>
              </w:rPr>
              <w:t xml:space="preserve">                          </w:t>
            </w:r>
            <w:r w:rsidRPr="00662B4C">
              <w:rPr>
                <w:rFonts w:ascii="Times New Roman" w:hAnsi="Times New Roman" w:cs="Times New Roman"/>
                <w:b/>
                <w:color w:val="auto"/>
              </w:rPr>
              <w:t>P(total) = P(</w:t>
            </w:r>
            <w:proofErr w:type="spellStart"/>
            <w:r w:rsidRPr="00662B4C">
              <w:rPr>
                <w:rFonts w:ascii="Times New Roman" w:hAnsi="Times New Roman" w:cs="Times New Roman"/>
                <w:b/>
                <w:color w:val="auto"/>
              </w:rPr>
              <w:t>financiar</w:t>
            </w:r>
            <w:proofErr w:type="spellEnd"/>
            <w:r w:rsidRPr="00662B4C">
              <w:rPr>
                <w:rFonts w:ascii="Times New Roman" w:hAnsi="Times New Roman" w:cs="Times New Roman"/>
                <w:b/>
                <w:color w:val="auto"/>
              </w:rPr>
              <w:t>)</w:t>
            </w:r>
            <w:r w:rsidRPr="0094656F">
              <w:rPr>
                <w:rFonts w:ascii="Times New Roman" w:hAnsi="Times New Roman" w:cs="Times New Roman"/>
                <w:b/>
                <w:color w:val="FF0000"/>
              </w:rPr>
              <w:t xml:space="preserve"> </w:t>
            </w:r>
            <w:r w:rsidRPr="00662B4C">
              <w:rPr>
                <w:rFonts w:ascii="Times New Roman" w:hAnsi="Times New Roman" w:cs="Times New Roman"/>
                <w:b/>
                <w:color w:val="auto"/>
              </w:rPr>
              <w:t>+ P(</w:t>
            </w:r>
            <w:proofErr w:type="spellStart"/>
            <w:r w:rsidRPr="00662B4C">
              <w:rPr>
                <w:rFonts w:ascii="Times New Roman" w:hAnsi="Times New Roman" w:cs="Times New Roman"/>
                <w:b/>
                <w:color w:val="auto"/>
              </w:rPr>
              <w:t>tehnic</w:t>
            </w:r>
            <w:proofErr w:type="spellEnd"/>
            <w:r w:rsidRPr="00662B4C">
              <w:rPr>
                <w:rFonts w:ascii="Times New Roman" w:hAnsi="Times New Roman" w:cs="Times New Roman"/>
                <w:b/>
                <w:color w:val="auto"/>
              </w:rPr>
              <w:t>)</w:t>
            </w:r>
          </w:p>
          <w:p w:rsidR="0094656F" w:rsidRPr="0094656F" w:rsidRDefault="0094656F" w:rsidP="0094656F">
            <w:pPr>
              <w:tabs>
                <w:tab w:val="right" w:pos="4743"/>
              </w:tabs>
              <w:jc w:val="both"/>
              <w:rPr>
                <w:b/>
                <w:i/>
                <w:iCs/>
                <w:lang w:val="en-US"/>
              </w:rPr>
            </w:pPr>
          </w:p>
        </w:tc>
      </w:tr>
      <w:tr w:rsidR="0094656F" w:rsidRPr="00C60D06" w:rsidTr="00215DFA">
        <w:trPr>
          <w:trHeight w:val="600"/>
        </w:trPr>
        <w:tc>
          <w:tcPr>
            <w:tcW w:w="10603" w:type="dxa"/>
            <w:gridSpan w:val="5"/>
            <w:tcBorders>
              <w:top w:val="single" w:sz="4" w:space="0" w:color="auto"/>
            </w:tcBorders>
            <w:vAlign w:val="center"/>
          </w:tcPr>
          <w:p w:rsidR="0094656F" w:rsidRPr="00C60D06" w:rsidRDefault="0094656F" w:rsidP="0094656F">
            <w:pPr>
              <w:pStyle w:val="2"/>
              <w:keepNext w:val="0"/>
              <w:keepLines w:val="0"/>
              <w:numPr>
                <w:ilvl w:val="0"/>
                <w:numId w:val="22"/>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94656F" w:rsidRPr="00C60D06" w:rsidTr="00215DF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rPr>
                <w:color w:val="000000" w:themeColor="text1"/>
              </w:rPr>
            </w:pPr>
            <w:r w:rsidRPr="00C60D06">
              <w:rPr>
                <w:bCs/>
                <w:color w:val="000000" w:themeColor="text1"/>
                <w:sz w:val="22"/>
                <w:szCs w:val="22"/>
                <w:lang w:eastAsia="zh-TW"/>
              </w:rPr>
              <w:t>Criteriul de evaluare aplicat pentru adjudecarea contractului va fi:</w:t>
            </w:r>
          </w:p>
        </w:tc>
        <w:tc>
          <w:tcPr>
            <w:tcW w:w="7235" w:type="dxa"/>
            <w:gridSpan w:val="3"/>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tabs>
                <w:tab w:val="right" w:pos="4743"/>
              </w:tabs>
              <w:jc w:val="both"/>
              <w:rPr>
                <w:b/>
                <w:color w:val="000000" w:themeColor="text1"/>
              </w:rPr>
            </w:pPr>
            <w:r w:rsidRPr="00C60D06">
              <w:rPr>
                <w:b/>
                <w:color w:val="000000" w:themeColor="text1"/>
                <w:sz w:val="22"/>
                <w:szCs w:val="22"/>
              </w:rPr>
              <w:t xml:space="preserve">Se va aplica criteriul de avaluare: </w:t>
            </w:r>
          </w:p>
          <w:p w:rsidR="0094656F" w:rsidRPr="00C60D06" w:rsidRDefault="0094656F" w:rsidP="0094656F">
            <w:pPr>
              <w:tabs>
                <w:tab w:val="right" w:pos="4743"/>
              </w:tabs>
              <w:jc w:val="both"/>
              <w:rPr>
                <w:b/>
                <w:i/>
                <w:iCs/>
                <w:color w:val="000000" w:themeColor="text1"/>
              </w:rPr>
            </w:pPr>
            <w:r>
              <w:rPr>
                <w:b/>
                <w:i/>
                <w:iCs/>
                <w:color w:val="000000" w:themeColor="text1"/>
              </w:rPr>
              <w:t>Cel mai bun raport calitate-preț</w:t>
            </w:r>
            <w:r w:rsidRPr="00C60D06">
              <w:rPr>
                <w:b/>
                <w:i/>
                <w:iCs/>
                <w:color w:val="000000" w:themeColor="text1"/>
              </w:rPr>
              <w:t xml:space="preserve"> </w:t>
            </w:r>
          </w:p>
        </w:tc>
      </w:tr>
      <w:tr w:rsidR="0094656F" w:rsidRPr="00C60D06" w:rsidTr="00215DF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pStyle w:val="i"/>
              <w:tabs>
                <w:tab w:val="right" w:pos="7254"/>
              </w:tabs>
              <w:suppressAutoHyphens w:val="0"/>
              <w:jc w:val="left"/>
              <w:rPr>
                <w:rFonts w:ascii="Times New Roman" w:hAnsi="Times New Roman"/>
                <w:color w:val="000000" w:themeColor="text1"/>
                <w:szCs w:val="22"/>
                <w:lang w:val="ro-RO"/>
              </w:rPr>
            </w:pPr>
            <w:r w:rsidRPr="00397A41">
              <w:rPr>
                <w:rFonts w:ascii="Times New Roman" w:hAnsi="Times New Roman"/>
                <w:sz w:val="22"/>
                <w:szCs w:val="22"/>
                <w:lang w:val="ro-RO"/>
              </w:rPr>
              <w:t>Suma Garanţiei de bună execuţie (se stabileşte procentual din preţul contractului adjudecat):</w:t>
            </w:r>
          </w:p>
        </w:tc>
        <w:tc>
          <w:tcPr>
            <w:tcW w:w="7235" w:type="dxa"/>
            <w:gridSpan w:val="3"/>
            <w:tcBorders>
              <w:top w:val="single" w:sz="4" w:space="0" w:color="auto"/>
              <w:left w:val="single" w:sz="4" w:space="0" w:color="auto"/>
              <w:bottom w:val="single" w:sz="4" w:space="0" w:color="auto"/>
              <w:right w:val="single" w:sz="4" w:space="0" w:color="auto"/>
            </w:tcBorders>
            <w:vAlign w:val="center"/>
          </w:tcPr>
          <w:p w:rsidR="0094656F" w:rsidRPr="00397A41" w:rsidRDefault="00397A41" w:rsidP="0094656F">
            <w:pPr>
              <w:tabs>
                <w:tab w:val="right" w:pos="4743"/>
              </w:tabs>
              <w:jc w:val="both"/>
              <w:rPr>
                <w:i/>
                <w:color w:val="000000" w:themeColor="text1"/>
              </w:rPr>
            </w:pPr>
            <w:r>
              <w:rPr>
                <w:b/>
                <w:i/>
                <w:color w:val="FF0000"/>
                <w:sz w:val="22"/>
                <w:szCs w:val="22"/>
              </w:rPr>
              <w:t xml:space="preserve"> </w:t>
            </w:r>
            <w:r w:rsidRPr="00397A41">
              <w:rPr>
                <w:b/>
                <w:i/>
                <w:sz w:val="22"/>
                <w:szCs w:val="22"/>
                <w:u w:val="single"/>
              </w:rPr>
              <w:t>nu se aplică</w:t>
            </w:r>
          </w:p>
        </w:tc>
      </w:tr>
      <w:tr w:rsidR="0094656F" w:rsidRPr="00C60D06" w:rsidTr="00215DF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94656F" w:rsidRPr="00397A41" w:rsidRDefault="0094656F" w:rsidP="0094656F">
            <w:pPr>
              <w:tabs>
                <w:tab w:val="left" w:pos="540"/>
              </w:tabs>
              <w:suppressAutoHyphens/>
              <w:spacing w:before="120" w:after="120"/>
            </w:pPr>
            <w:r w:rsidRPr="00397A41">
              <w:rPr>
                <w:sz w:val="22"/>
                <w:szCs w:val="22"/>
              </w:rPr>
              <w:t>Garanţia de bună execuţie a contractului:</w:t>
            </w:r>
          </w:p>
        </w:tc>
        <w:tc>
          <w:tcPr>
            <w:tcW w:w="7235" w:type="dxa"/>
            <w:gridSpan w:val="3"/>
            <w:tcBorders>
              <w:top w:val="single" w:sz="4" w:space="0" w:color="auto"/>
              <w:left w:val="single" w:sz="4" w:space="0" w:color="auto"/>
              <w:bottom w:val="single" w:sz="4" w:space="0" w:color="auto"/>
              <w:right w:val="single" w:sz="4" w:space="0" w:color="auto"/>
            </w:tcBorders>
            <w:vAlign w:val="center"/>
          </w:tcPr>
          <w:p w:rsidR="0094656F" w:rsidRPr="00397A41" w:rsidRDefault="0094656F" w:rsidP="0094656F">
            <w:pPr>
              <w:tabs>
                <w:tab w:val="left" w:pos="372"/>
              </w:tabs>
              <w:suppressAutoHyphens/>
              <w:spacing w:before="120" w:after="120"/>
              <w:rPr>
                <w:b/>
                <w:i/>
              </w:rPr>
            </w:pPr>
            <w:r w:rsidRPr="00397A41">
              <w:rPr>
                <w:b/>
                <w:i/>
                <w:sz w:val="22"/>
                <w:szCs w:val="22"/>
              </w:rPr>
              <w:t>[forma garanției de bună execuție a/b/c]</w:t>
            </w:r>
            <w:r w:rsidR="00397A41">
              <w:rPr>
                <w:b/>
                <w:i/>
                <w:sz w:val="22"/>
                <w:szCs w:val="22"/>
              </w:rPr>
              <w:t xml:space="preserve"> </w:t>
            </w:r>
            <w:r w:rsidR="00397A41" w:rsidRPr="00397A41">
              <w:rPr>
                <w:b/>
                <w:i/>
                <w:sz w:val="22"/>
                <w:szCs w:val="22"/>
                <w:u w:val="single"/>
              </w:rPr>
              <w:t>nu se aplică</w:t>
            </w:r>
          </w:p>
          <w:p w:rsidR="0094656F" w:rsidRPr="00397A41" w:rsidRDefault="0094656F" w:rsidP="0094656F">
            <w:pPr>
              <w:numPr>
                <w:ilvl w:val="0"/>
                <w:numId w:val="21"/>
              </w:numPr>
              <w:tabs>
                <w:tab w:val="left" w:pos="372"/>
              </w:tabs>
              <w:suppressAutoHyphens/>
              <w:spacing w:before="120" w:after="120"/>
              <w:ind w:left="372" w:firstLine="34"/>
              <w:rPr>
                <w:i/>
              </w:rPr>
            </w:pPr>
            <w:r w:rsidRPr="00397A41">
              <w:rPr>
                <w:i/>
                <w:sz w:val="22"/>
                <w:szCs w:val="22"/>
              </w:rPr>
              <w:t>Garanția de buna execuție (emisă de o bancă comercială) conform formularului F3.4 sau</w:t>
            </w:r>
          </w:p>
          <w:p w:rsidR="0094656F" w:rsidRPr="00397A41" w:rsidRDefault="0094656F" w:rsidP="0094656F">
            <w:pPr>
              <w:numPr>
                <w:ilvl w:val="0"/>
                <w:numId w:val="21"/>
              </w:numPr>
              <w:tabs>
                <w:tab w:val="left" w:pos="372"/>
              </w:tabs>
              <w:suppressAutoHyphens/>
              <w:spacing w:before="120" w:after="120"/>
              <w:ind w:left="372" w:hanging="360"/>
              <w:rPr>
                <w:i/>
              </w:rPr>
            </w:pPr>
            <w:r w:rsidRPr="00397A41">
              <w:rPr>
                <w:i/>
                <w:sz w:val="22"/>
                <w:szCs w:val="22"/>
              </w:rPr>
              <w:lastRenderedPageBreak/>
              <w:t>Garanția de buna execuție prin transfer la contul autorităţii contractante, conform următoarelor date bancare:</w:t>
            </w:r>
          </w:p>
          <w:p w:rsidR="0094656F" w:rsidRPr="00397A41" w:rsidRDefault="0094656F" w:rsidP="0094656F">
            <w:pPr>
              <w:spacing w:after="120"/>
              <w:ind w:left="599"/>
              <w:rPr>
                <w:i/>
              </w:rPr>
            </w:pPr>
            <w:r w:rsidRPr="00397A41">
              <w:rPr>
                <w:i/>
                <w:sz w:val="22"/>
                <w:szCs w:val="22"/>
              </w:rPr>
              <w:t>Beneficiarul plăţii:</w:t>
            </w:r>
          </w:p>
          <w:p w:rsidR="0094656F" w:rsidRPr="00397A41" w:rsidRDefault="0094656F" w:rsidP="0094656F">
            <w:pPr>
              <w:spacing w:after="120"/>
              <w:ind w:left="599"/>
              <w:rPr>
                <w:i/>
              </w:rPr>
            </w:pPr>
            <w:r w:rsidRPr="00397A41">
              <w:rPr>
                <w:i/>
                <w:sz w:val="22"/>
                <w:szCs w:val="22"/>
              </w:rPr>
              <w:t>Denumirea Băncii:</w:t>
            </w:r>
          </w:p>
          <w:p w:rsidR="0094656F" w:rsidRPr="00397A41" w:rsidRDefault="0094656F" w:rsidP="0094656F">
            <w:pPr>
              <w:spacing w:after="120"/>
              <w:ind w:left="599"/>
              <w:rPr>
                <w:i/>
              </w:rPr>
            </w:pPr>
            <w:r w:rsidRPr="00397A41">
              <w:rPr>
                <w:i/>
                <w:sz w:val="22"/>
                <w:szCs w:val="22"/>
              </w:rPr>
              <w:t>Codul fiscal:</w:t>
            </w:r>
          </w:p>
          <w:p w:rsidR="0094656F" w:rsidRPr="00397A41" w:rsidRDefault="0094656F" w:rsidP="0094656F">
            <w:pPr>
              <w:spacing w:after="120"/>
              <w:ind w:left="599"/>
              <w:rPr>
                <w:i/>
              </w:rPr>
            </w:pPr>
            <w:r w:rsidRPr="00397A41">
              <w:rPr>
                <w:i/>
                <w:sz w:val="22"/>
                <w:szCs w:val="22"/>
              </w:rPr>
              <w:t xml:space="preserve">Contul de decontare; </w:t>
            </w:r>
          </w:p>
          <w:p w:rsidR="0094656F" w:rsidRPr="00397A41" w:rsidRDefault="0094656F" w:rsidP="0094656F">
            <w:pPr>
              <w:spacing w:after="120"/>
              <w:ind w:left="599"/>
              <w:rPr>
                <w:i/>
              </w:rPr>
            </w:pPr>
            <w:r w:rsidRPr="00397A41">
              <w:rPr>
                <w:i/>
                <w:sz w:val="22"/>
                <w:szCs w:val="22"/>
              </w:rPr>
              <w:t xml:space="preserve">Contul trezorerial: </w:t>
            </w:r>
          </w:p>
          <w:p w:rsidR="0094656F" w:rsidRPr="00397A41" w:rsidRDefault="0094656F" w:rsidP="0094656F">
            <w:pPr>
              <w:spacing w:after="120"/>
              <w:ind w:left="599"/>
              <w:rPr>
                <w:i/>
              </w:rPr>
            </w:pPr>
            <w:r w:rsidRPr="00397A41">
              <w:rPr>
                <w:i/>
                <w:sz w:val="22"/>
                <w:szCs w:val="22"/>
              </w:rPr>
              <w:t xml:space="preserve">Contul bancar: </w:t>
            </w:r>
          </w:p>
          <w:p w:rsidR="0094656F" w:rsidRPr="00397A41" w:rsidRDefault="0094656F" w:rsidP="0094656F">
            <w:pPr>
              <w:spacing w:after="120"/>
              <w:ind w:left="599"/>
              <w:rPr>
                <w:i/>
              </w:rPr>
            </w:pPr>
            <w:r w:rsidRPr="00397A41">
              <w:rPr>
                <w:i/>
                <w:sz w:val="22"/>
                <w:szCs w:val="22"/>
              </w:rPr>
              <w:t xml:space="preserve">Trezoreria </w:t>
            </w:r>
            <w:r w:rsidRPr="00397A41">
              <w:rPr>
                <w:bCs/>
                <w:i/>
                <w:sz w:val="22"/>
                <w:szCs w:val="22"/>
              </w:rPr>
              <w:t>regională</w:t>
            </w:r>
            <w:r w:rsidRPr="00397A41">
              <w:rPr>
                <w:i/>
                <w:sz w:val="22"/>
                <w:szCs w:val="22"/>
              </w:rPr>
              <w:t xml:space="preserve">: </w:t>
            </w:r>
          </w:p>
          <w:p w:rsidR="0094656F" w:rsidRPr="00397A41" w:rsidRDefault="0094656F" w:rsidP="0094656F">
            <w:pPr>
              <w:tabs>
                <w:tab w:val="left" w:pos="1152"/>
              </w:tabs>
              <w:suppressAutoHyphens/>
              <w:spacing w:before="120" w:after="120"/>
              <w:ind w:left="372"/>
              <w:rPr>
                <w:i/>
              </w:rPr>
            </w:pPr>
            <w:r w:rsidRPr="00397A41">
              <w:rPr>
                <w:i/>
                <w:sz w:val="22"/>
                <w:szCs w:val="22"/>
              </w:rPr>
              <w:t>cu nota “Garanția de bună execuție” sau “Pentru garanţia de bună execuție la procedura de achiziție publică nr. ______ din ___________”</w:t>
            </w:r>
          </w:p>
          <w:p w:rsidR="0094656F" w:rsidRPr="00397A41" w:rsidRDefault="0094656F" w:rsidP="0094656F">
            <w:pPr>
              <w:tabs>
                <w:tab w:val="left" w:pos="1152"/>
              </w:tabs>
              <w:suppressAutoHyphens/>
              <w:spacing w:before="120" w:after="120"/>
              <w:ind w:left="372"/>
              <w:rPr>
                <w:i/>
              </w:rPr>
            </w:pPr>
            <w:r w:rsidRPr="00397A41">
              <w:rPr>
                <w:i/>
                <w:sz w:val="22"/>
                <w:szCs w:val="22"/>
              </w:rPr>
              <w:t>sau</w:t>
            </w:r>
          </w:p>
          <w:p w:rsidR="0094656F" w:rsidRPr="00397A41" w:rsidRDefault="0094656F" w:rsidP="0094656F">
            <w:pPr>
              <w:numPr>
                <w:ilvl w:val="0"/>
                <w:numId w:val="21"/>
              </w:numPr>
              <w:tabs>
                <w:tab w:val="clear" w:pos="1134"/>
                <w:tab w:val="left" w:pos="372"/>
              </w:tabs>
              <w:suppressAutoHyphens/>
              <w:spacing w:before="120" w:after="120"/>
              <w:ind w:left="372" w:hanging="360"/>
            </w:pPr>
            <w:r w:rsidRPr="00397A41">
              <w:rPr>
                <w:i/>
                <w:sz w:val="22"/>
                <w:szCs w:val="22"/>
              </w:rPr>
              <w:t>Alte forme ale garanției de bună execuție acceptate de autoritatea contractantă.</w:t>
            </w:r>
          </w:p>
        </w:tc>
      </w:tr>
      <w:tr w:rsidR="0094656F" w:rsidRPr="00C60D06" w:rsidTr="00215DF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r>
              <w:rPr>
                <w:spacing w:val="-4"/>
              </w:rPr>
              <w:lastRenderedPageBreak/>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7235" w:type="dxa"/>
            <w:gridSpan w:val="3"/>
            <w:tcBorders>
              <w:top w:val="single" w:sz="4" w:space="0" w:color="auto"/>
              <w:left w:val="single" w:sz="4" w:space="0" w:color="auto"/>
              <w:bottom w:val="single" w:sz="4" w:space="0" w:color="auto"/>
              <w:right w:val="single" w:sz="4" w:space="0" w:color="auto"/>
            </w:tcBorders>
            <w:vAlign w:val="center"/>
          </w:tcPr>
          <w:p w:rsidR="0094656F" w:rsidRPr="005E32F5" w:rsidRDefault="0094656F" w:rsidP="0094656F">
            <w:pPr>
              <w:tabs>
                <w:tab w:val="right" w:pos="4743"/>
              </w:tabs>
              <w:jc w:val="both"/>
              <w:rPr>
                <w:b/>
                <w:i/>
                <w:iCs/>
                <w:color w:val="000000" w:themeColor="text1"/>
              </w:rPr>
            </w:pPr>
            <w:r w:rsidRPr="005E32F5">
              <w:rPr>
                <w:b/>
                <w:i/>
                <w:iCs/>
                <w:color w:val="000000" w:themeColor="text1"/>
              </w:rPr>
              <w:t>Nu se aplică</w:t>
            </w:r>
          </w:p>
        </w:tc>
      </w:tr>
      <w:tr w:rsidR="0094656F" w:rsidRPr="00C60D06" w:rsidTr="00215DF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94656F" w:rsidRPr="00C60D06" w:rsidRDefault="0094656F" w:rsidP="0094656F">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7235" w:type="dxa"/>
            <w:gridSpan w:val="3"/>
            <w:tcBorders>
              <w:top w:val="single" w:sz="4" w:space="0" w:color="auto"/>
              <w:left w:val="single" w:sz="4" w:space="0" w:color="auto"/>
              <w:bottom w:val="single" w:sz="4" w:space="0" w:color="auto"/>
              <w:right w:val="single" w:sz="4" w:space="0" w:color="auto"/>
            </w:tcBorders>
            <w:vAlign w:val="center"/>
          </w:tcPr>
          <w:p w:rsidR="0094656F" w:rsidRPr="005E32F5" w:rsidRDefault="0094656F" w:rsidP="0094656F">
            <w:pPr>
              <w:tabs>
                <w:tab w:val="right" w:pos="4743"/>
              </w:tabs>
              <w:jc w:val="both"/>
              <w:rPr>
                <w:b/>
                <w:i/>
                <w:iCs/>
                <w:color w:val="000000" w:themeColor="text1"/>
              </w:rPr>
            </w:pPr>
            <w:r>
              <w:rPr>
                <w:b/>
                <w:i/>
                <w:iCs/>
                <w:color w:val="000000" w:themeColor="text1"/>
              </w:rPr>
              <w:t>10</w:t>
            </w:r>
            <w:r w:rsidRPr="005E32F5">
              <w:rPr>
                <w:b/>
                <w:i/>
                <w:iCs/>
                <w:color w:val="000000" w:themeColor="text1"/>
              </w:rPr>
              <w:t xml:space="preserve"> zile</w:t>
            </w:r>
          </w:p>
        </w:tc>
      </w:tr>
    </w:tbl>
    <w:p w:rsidR="00A20ACF" w:rsidRPr="00B137B4" w:rsidRDefault="00A20ACF" w:rsidP="00A20ACF">
      <w:pPr>
        <w:rPr>
          <w:color w:val="000000" w:themeColor="text1"/>
        </w:rPr>
      </w:pPr>
    </w:p>
    <w:p w:rsidR="00A20ACF" w:rsidRPr="00B137B4" w:rsidRDefault="00A20ACF" w:rsidP="00A20ACF">
      <w:pPr>
        <w:spacing w:line="276" w:lineRule="auto"/>
        <w:ind w:left="-142" w:right="-144"/>
        <w:rPr>
          <w:b/>
          <w:bCs/>
          <w:color w:val="000000" w:themeColor="text1"/>
          <w:sz w:val="22"/>
          <w:szCs w:val="22"/>
        </w:rPr>
      </w:pPr>
      <w:r w:rsidRPr="00B137B4">
        <w:rPr>
          <w:b/>
          <w:bCs/>
          <w:color w:val="000000" w:themeColor="text1"/>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Default="00A20ACF" w:rsidP="00A20ACF">
      <w:pPr>
        <w:ind w:left="-142" w:right="-144"/>
        <w:rPr>
          <w:b/>
          <w:bCs/>
          <w:color w:val="000000"/>
          <w:sz w:val="22"/>
          <w:szCs w:val="22"/>
        </w:rPr>
      </w:pPr>
    </w:p>
    <w:p w:rsidR="00B137B4" w:rsidRDefault="00B137B4" w:rsidP="00A20ACF">
      <w:pPr>
        <w:ind w:left="-142" w:right="-144"/>
        <w:rPr>
          <w:b/>
          <w:bCs/>
          <w:color w:val="000000"/>
          <w:sz w:val="22"/>
          <w:szCs w:val="22"/>
        </w:rPr>
      </w:pPr>
    </w:p>
    <w:p w:rsidR="00B137B4" w:rsidRDefault="00B137B4" w:rsidP="00A20ACF">
      <w:pPr>
        <w:ind w:left="-142" w:right="-144"/>
        <w:rPr>
          <w:b/>
          <w:bCs/>
          <w:color w:val="000000"/>
          <w:sz w:val="22"/>
          <w:szCs w:val="22"/>
        </w:rPr>
      </w:pPr>
    </w:p>
    <w:p w:rsidR="00B137B4" w:rsidRPr="00C60D06" w:rsidRDefault="00B137B4"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02312A">
            <w:pPr>
              <w:numPr>
                <w:ilvl w:val="0"/>
                <w:numId w:val="12"/>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22"/>
        <w:gridCol w:w="249"/>
        <w:gridCol w:w="1869"/>
        <w:gridCol w:w="1640"/>
        <w:gridCol w:w="1321"/>
        <w:gridCol w:w="1267"/>
        <w:gridCol w:w="643"/>
        <w:gridCol w:w="2464"/>
        <w:gridCol w:w="2990"/>
        <w:gridCol w:w="977"/>
        <w:gridCol w:w="325"/>
        <w:gridCol w:w="853"/>
      </w:tblGrid>
      <w:tr w:rsidR="00270B97" w:rsidRPr="00C00499" w:rsidTr="002B637B">
        <w:trPr>
          <w:gridAfter w:val="2"/>
          <w:wAfter w:w="371" w:type="pct"/>
          <w:trHeight w:val="697"/>
        </w:trPr>
        <w:tc>
          <w:tcPr>
            <w:tcW w:w="4629"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2B637B">
        <w:trPr>
          <w:gridAfter w:val="2"/>
          <w:wAfter w:w="371" w:type="pct"/>
        </w:trPr>
        <w:tc>
          <w:tcPr>
            <w:tcW w:w="4629"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AA13D1">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B637B">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B637B">
        <w:trPr>
          <w:trHeight w:val="39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B637B">
        <w:trPr>
          <w:gridAfter w:val="2"/>
          <w:wAfter w:w="371" w:type="pct"/>
          <w:trHeight w:val="567"/>
        </w:trPr>
        <w:tc>
          <w:tcPr>
            <w:tcW w:w="2610" w:type="pct"/>
            <w:gridSpan w:val="7"/>
            <w:shd w:val="clear" w:color="auto" w:fill="auto"/>
          </w:tcPr>
          <w:p w:rsidR="00270B97" w:rsidRPr="00C00499" w:rsidRDefault="00270B97" w:rsidP="00270B97"/>
        </w:tc>
        <w:tc>
          <w:tcPr>
            <w:tcW w:w="2020" w:type="pct"/>
            <w:gridSpan w:val="3"/>
            <w:shd w:val="clear" w:color="auto" w:fill="auto"/>
          </w:tcPr>
          <w:p w:rsidR="00270B97" w:rsidRPr="00C00499" w:rsidRDefault="00270B97" w:rsidP="00270B97"/>
        </w:tc>
      </w:tr>
      <w:tr w:rsidR="00270B97" w:rsidRPr="00C00499" w:rsidTr="002B637B">
        <w:trPr>
          <w:gridAfter w:val="1"/>
          <w:wAfter w:w="268" w:type="pct"/>
          <w:trHeight w:val="104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1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B637B">
        <w:trPr>
          <w:gridAfter w:val="1"/>
          <w:wAfter w:w="268" w:type="pct"/>
          <w:trHeight w:val="283"/>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B637B">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B637B">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B637B">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B637B" w:rsidP="00270B97">
            <w:pPr>
              <w:rPr>
                <w:b/>
              </w:rPr>
            </w:pPr>
            <w:r w:rsidRPr="001C79C3">
              <w:t>Asigurarea med</w:t>
            </w:r>
            <w:r w:rsidR="00397A41">
              <w:t>icală facultativă a personalului</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B637B">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B637B">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B637B">
        <w:trPr>
          <w:gridAfter w:val="1"/>
          <w:wAfter w:w="268" w:type="pct"/>
          <w:trHeight w:val="397"/>
        </w:trPr>
        <w:tc>
          <w:tcPr>
            <w:tcW w:w="10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9"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B637B">
        <w:trPr>
          <w:gridAfter w:val="2"/>
          <w:wAfter w:w="371" w:type="pct"/>
          <w:trHeight w:val="397"/>
        </w:trPr>
        <w:tc>
          <w:tcPr>
            <w:tcW w:w="4629"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tblPr>
            <w:tblGrid>
              <w:gridCol w:w="979"/>
              <w:gridCol w:w="968"/>
              <w:gridCol w:w="1870"/>
              <w:gridCol w:w="950"/>
              <w:gridCol w:w="931"/>
              <w:gridCol w:w="1406"/>
              <w:gridCol w:w="1175"/>
              <w:gridCol w:w="1484"/>
              <w:gridCol w:w="1169"/>
              <w:gridCol w:w="52"/>
              <w:gridCol w:w="1330"/>
              <w:gridCol w:w="256"/>
              <w:gridCol w:w="36"/>
              <w:gridCol w:w="1189"/>
              <w:gridCol w:w="25"/>
              <w:gridCol w:w="34"/>
              <w:gridCol w:w="456"/>
            </w:tblGrid>
            <w:tr w:rsidR="00270B97" w:rsidRPr="00C00499" w:rsidTr="00277A9E">
              <w:trPr>
                <w:gridAfter w:val="3"/>
                <w:wAfter w:w="558" w:type="dxa"/>
                <w:trHeight w:val="697"/>
              </w:trPr>
              <w:tc>
                <w:tcPr>
                  <w:tcW w:w="13752" w:type="dxa"/>
                  <w:gridSpan w:val="14"/>
                  <w:shd w:val="clear" w:color="auto" w:fill="auto"/>
                  <w:vAlign w:val="center"/>
                </w:tcPr>
                <w:p w:rsidR="00270B97" w:rsidRPr="00C00499" w:rsidRDefault="00270B97" w:rsidP="00AA13D1">
                  <w:pPr>
                    <w:pStyle w:val="2"/>
                    <w:framePr w:hSpace="180" w:wrap="around" w:vAnchor="page" w:hAnchor="margin" w:y="347"/>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277A9E">
              <w:trPr>
                <w:gridAfter w:val="3"/>
                <w:wAfter w:w="558" w:type="dxa"/>
              </w:trPr>
              <w:tc>
                <w:tcPr>
                  <w:tcW w:w="13752" w:type="dxa"/>
                  <w:gridSpan w:val="14"/>
                  <w:tcBorders>
                    <w:bottom w:val="single" w:sz="4" w:space="0" w:color="auto"/>
                  </w:tcBorders>
                  <w:shd w:val="clear" w:color="auto" w:fill="auto"/>
                </w:tcPr>
                <w:p w:rsidR="00270B97" w:rsidRPr="007C0C9D" w:rsidRDefault="00270B97" w:rsidP="00AA13D1">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AA13D1">
                  <w:pPr>
                    <w:pStyle w:val="BankNormal"/>
                    <w:framePr w:hSpace="180" w:wrap="around" w:vAnchor="page" w:hAnchor="margin" w:y="347"/>
                    <w:spacing w:after="0"/>
                    <w:jc w:val="both"/>
                    <w:rPr>
                      <w:i/>
                      <w:iCs/>
                      <w:szCs w:val="24"/>
                      <w:lang w:val="ro-RO"/>
                    </w:rPr>
                  </w:pPr>
                </w:p>
                <w:p w:rsidR="00270B97" w:rsidRPr="00C00499" w:rsidRDefault="00270B97" w:rsidP="00AA13D1">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AA13D1">
                  <w:pPr>
                    <w:framePr w:hSpace="180" w:wrap="around" w:vAnchor="page" w:hAnchor="margin" w:y="347"/>
                  </w:pPr>
                  <w:r w:rsidRPr="00C00499">
                    <w:lastRenderedPageBreak/>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AA13D1">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277A9E">
              <w:trPr>
                <w:trHeight w:val="567"/>
              </w:trPr>
              <w:tc>
                <w:tcPr>
                  <w:tcW w:w="12348" w:type="dxa"/>
                  <w:gridSpan w:val="11"/>
                  <w:shd w:val="clear" w:color="auto" w:fill="auto"/>
                </w:tcPr>
                <w:p w:rsidR="00270B97" w:rsidRPr="00C00499" w:rsidRDefault="00270B97" w:rsidP="00AA13D1">
                  <w:pPr>
                    <w:framePr w:hSpace="180" w:wrap="around" w:vAnchor="page" w:hAnchor="margin" w:y="347"/>
                  </w:pPr>
                </w:p>
              </w:tc>
              <w:tc>
                <w:tcPr>
                  <w:tcW w:w="1962" w:type="dxa"/>
                  <w:gridSpan w:val="6"/>
                </w:tcPr>
                <w:p w:rsidR="00270B97" w:rsidRPr="00C00499" w:rsidRDefault="00270B97" w:rsidP="00AA13D1">
                  <w:pPr>
                    <w:framePr w:hSpace="180" w:wrap="around" w:vAnchor="page" w:hAnchor="margin" w:y="347"/>
                  </w:pPr>
                </w:p>
              </w:tc>
            </w:tr>
            <w:tr w:rsidR="00270B97"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A13D1">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A13D1">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AA13D1">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A13D1">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A13D1">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A13D1">
                  <w:pPr>
                    <w:framePr w:hSpace="180" w:wrap="around" w:vAnchor="page" w:hAnchor="margin" w:y="347"/>
                    <w:jc w:val="center"/>
                    <w:rPr>
                      <w:b/>
                      <w:sz w:val="20"/>
                    </w:rPr>
                  </w:pPr>
                  <w:r w:rsidRPr="0028367D">
                    <w:rPr>
                      <w:b/>
                      <w:sz w:val="20"/>
                    </w:rPr>
                    <w:t>Suma</w:t>
                  </w:r>
                </w:p>
                <w:p w:rsidR="00270B97" w:rsidRPr="0028367D" w:rsidRDefault="00270B97" w:rsidP="00AA13D1">
                  <w:pPr>
                    <w:framePr w:hSpace="180" w:wrap="around" w:vAnchor="page" w:hAnchor="margin" w:y="347"/>
                    <w:jc w:val="center"/>
                    <w:rPr>
                      <w:b/>
                      <w:sz w:val="20"/>
                    </w:rPr>
                  </w:pPr>
                  <w:r w:rsidRPr="0028367D">
                    <w:rPr>
                      <w:b/>
                      <w:sz w:val="20"/>
                    </w:rPr>
                    <w:t>fără</w:t>
                  </w:r>
                </w:p>
                <w:p w:rsidR="00270B97" w:rsidRPr="0028367D" w:rsidRDefault="00270B97" w:rsidP="00AA13D1">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AA13D1">
                  <w:pPr>
                    <w:framePr w:hSpace="180" w:wrap="around" w:vAnchor="page" w:hAnchor="margin" w:y="347"/>
                    <w:jc w:val="center"/>
                    <w:rPr>
                      <w:b/>
                      <w:sz w:val="20"/>
                    </w:rPr>
                  </w:pPr>
                  <w:r w:rsidRPr="0028367D">
                    <w:rPr>
                      <w:b/>
                      <w:sz w:val="20"/>
                    </w:rPr>
                    <w:t>Suma</w:t>
                  </w:r>
                </w:p>
                <w:p w:rsidR="00270B97" w:rsidRPr="0028367D" w:rsidRDefault="00270B97" w:rsidP="00AA13D1">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A13D1">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AA13D1">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A13D1">
                  <w:pPr>
                    <w:framePr w:hSpace="180" w:wrap="around" w:vAnchor="page" w:hAnchor="margin" w:y="347"/>
                    <w:rPr>
                      <w:b/>
                      <w:sz w:val="20"/>
                      <w:szCs w:val="28"/>
                    </w:rPr>
                  </w:pPr>
                  <w:r w:rsidRPr="0028367D">
                    <w:rPr>
                      <w:b/>
                      <w:sz w:val="20"/>
                      <w:szCs w:val="28"/>
                    </w:rPr>
                    <w:t>Clasificație bugetară (IBAN)</w:t>
                  </w:r>
                </w:p>
              </w:tc>
            </w:tr>
            <w:tr w:rsidR="00270B97"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A13D1">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A13D1">
                  <w:pPr>
                    <w:framePr w:hSpace="180" w:wrap="around" w:vAnchor="page" w:hAnchor="margin" w:y="347"/>
                    <w:jc w:val="center"/>
                    <w:rPr>
                      <w:sz w:val="20"/>
                    </w:rPr>
                  </w:pPr>
                  <w:r>
                    <w:rPr>
                      <w:sz w:val="20"/>
                    </w:rPr>
                    <w:t>10</w:t>
                  </w: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A13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A13D1">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A13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A13D1">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561410" w:rsidP="00AA13D1">
                  <w:pPr>
                    <w:framePr w:hSpace="180" w:wrap="around" w:vAnchor="page" w:hAnchor="margin" w:y="347"/>
                    <w:ind w:right="-162"/>
                    <w:rPr>
                      <w:sz w:val="20"/>
                    </w:rPr>
                  </w:pPr>
                  <w:r w:rsidRPr="00561410">
                    <w:rPr>
                      <w:noProof w:val="0"/>
                      <w:color w:val="000000"/>
                      <w:sz w:val="20"/>
                      <w:szCs w:val="20"/>
                      <w:lang w:val="ru-RU" w:eastAsia="ru-RU"/>
                    </w:rPr>
                    <w:t>66512220-0</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561410" w:rsidP="00AA13D1">
                  <w:pPr>
                    <w:framePr w:hSpace="180" w:wrap="around" w:vAnchor="page" w:hAnchor="margin" w:y="347"/>
                    <w:rPr>
                      <w:b/>
                      <w:sz w:val="20"/>
                    </w:rPr>
                  </w:pPr>
                  <w:r w:rsidRPr="001C79C3">
                    <w:t>Asigurarea med</w:t>
                  </w:r>
                  <w:r w:rsidR="00397A41">
                    <w:t>icală facultativă a personalului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561410" w:rsidP="00AA13D1">
                  <w:pPr>
                    <w:framePr w:hSpace="180" w:wrap="around" w:vAnchor="page" w:hAnchor="margin" w:y="347"/>
                    <w:rPr>
                      <w:sz w:val="20"/>
                    </w:rPr>
                  </w:pPr>
                  <w:r>
                    <w:rPr>
                      <w:sz w:val="20"/>
                    </w:rPr>
                    <w:t>persoane</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561410" w:rsidP="00AA13D1">
                  <w:pPr>
                    <w:framePr w:hSpace="180" w:wrap="around" w:vAnchor="page" w:hAnchor="margin" w:y="347"/>
                    <w:rPr>
                      <w:sz w:val="20"/>
                    </w:rPr>
                  </w:pPr>
                  <w:r>
                    <w:rPr>
                      <w:sz w:val="20"/>
                    </w:rPr>
                    <w:t>46</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A13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A13D1">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A13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A13D1">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A13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A13D1">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A13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A13D1">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AA13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AA13D1">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AA13D1">
                  <w:pPr>
                    <w:framePr w:hSpace="180" w:wrap="around" w:vAnchor="page" w:hAnchor="margin" w:y="347"/>
                    <w:rPr>
                      <w:sz w:val="20"/>
                    </w:rPr>
                  </w:pPr>
                </w:p>
              </w:tc>
            </w:tr>
            <w:tr w:rsidR="00270B97"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AA13D1">
                  <w:pPr>
                    <w:framePr w:hSpace="180" w:wrap="around" w:vAnchor="page" w:hAnchor="margin" w:y="347"/>
                    <w:tabs>
                      <w:tab w:val="left" w:pos="6120"/>
                    </w:tabs>
                    <w:rPr>
                      <w:sz w:val="20"/>
                    </w:rPr>
                  </w:pPr>
                </w:p>
                <w:p w:rsidR="00270B97" w:rsidRPr="0028367D" w:rsidRDefault="00270B97" w:rsidP="00AA13D1">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AA13D1">
                  <w:pPr>
                    <w:framePr w:hSpace="180" w:wrap="around" w:vAnchor="page" w:hAnchor="margin" w:y="347"/>
                    <w:rPr>
                      <w:sz w:val="20"/>
                    </w:rPr>
                  </w:pPr>
                </w:p>
                <w:p w:rsidR="00270B97" w:rsidRPr="0028367D" w:rsidRDefault="00270B97" w:rsidP="00AA13D1">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AA13D1">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AA13D1">
                  <w:pPr>
                    <w:framePr w:hSpace="180" w:wrap="around" w:vAnchor="page" w:hAnchor="margin" w:y="347"/>
                    <w:tabs>
                      <w:tab w:val="left" w:pos="6120"/>
                    </w:tabs>
                    <w:rPr>
                      <w:sz w:val="20"/>
                    </w:rPr>
                  </w:pPr>
                </w:p>
              </w:tc>
            </w:tr>
            <w:tr w:rsidR="00270B97" w:rsidRPr="00C00499" w:rsidTr="00277A9E">
              <w:trPr>
                <w:gridAfter w:val="15"/>
                <w:wAfter w:w="12348" w:type="dxa"/>
                <w:trHeight w:val="397"/>
              </w:trPr>
              <w:tc>
                <w:tcPr>
                  <w:tcW w:w="1962" w:type="dxa"/>
                  <w:gridSpan w:val="2"/>
                  <w:tcBorders>
                    <w:top w:val="single" w:sz="4" w:space="0" w:color="auto"/>
                  </w:tcBorders>
                </w:tcPr>
                <w:p w:rsidR="00270B97" w:rsidRPr="00C00499" w:rsidRDefault="00270B97" w:rsidP="00AA13D1">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2B637B">
        <w:trPr>
          <w:trHeight w:val="397"/>
        </w:trPr>
        <w:tc>
          <w:tcPr>
            <w:tcW w:w="415" w:type="pct"/>
            <w:tcBorders>
              <w:top w:val="single" w:sz="4" w:space="0" w:color="auto"/>
            </w:tcBorders>
          </w:tcPr>
          <w:p w:rsidR="00A20ACF" w:rsidRPr="00C60D06" w:rsidRDefault="00A20ACF" w:rsidP="00457832">
            <w:pPr>
              <w:tabs>
                <w:tab w:val="left" w:pos="6120"/>
              </w:tabs>
            </w:pPr>
          </w:p>
        </w:tc>
        <w:tc>
          <w:tcPr>
            <w:tcW w:w="78" w:type="pct"/>
            <w:tcBorders>
              <w:top w:val="single" w:sz="4" w:space="0" w:color="auto"/>
            </w:tcBorders>
          </w:tcPr>
          <w:p w:rsidR="00A20ACF" w:rsidRPr="00C60D06" w:rsidRDefault="00A20ACF" w:rsidP="00457832">
            <w:pPr>
              <w:tabs>
                <w:tab w:val="left" w:pos="6120"/>
              </w:tabs>
            </w:pPr>
          </w:p>
        </w:tc>
        <w:tc>
          <w:tcPr>
            <w:tcW w:w="450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01032B" w:rsidP="003B50B6">
            <w:pPr>
              <w:pStyle w:val="ab"/>
              <w:ind w:left="1134"/>
              <w:rPr>
                <w:b w:val="0"/>
                <w:lang w:val="ro-RO"/>
              </w:rPr>
            </w:pPr>
            <w:r w:rsidRPr="0001032B">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215DFA" w:rsidRDefault="00215DFA"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5pt;height:37.45pt" o:ole="" fillcolor="window">
                              <v:imagedata r:id="rId10" o:title=""/>
                            </v:shape>
                            <o:OLEObject Type="Embed" ProgID="Word.Picture.8" ShapeID="_x0000_i1026" DrawAspect="Content" ObjectID="_1693217851" r:id="rId11"/>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3B50B6">
            <w:pPr>
              <w:numPr>
                <w:ilvl w:val="1"/>
                <w:numId w:val="20"/>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3B50B6">
            <w:pPr>
              <w:numPr>
                <w:ilvl w:val="0"/>
                <w:numId w:val="13"/>
              </w:numPr>
              <w:suppressAutoHyphens/>
              <w:ind w:left="1276" w:hanging="425"/>
              <w:jc w:val="both"/>
            </w:pPr>
            <w:r w:rsidRPr="00C00499">
              <w:lastRenderedPageBreak/>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3B50B6">
            <w:pPr>
              <w:numPr>
                <w:ilvl w:val="1"/>
                <w:numId w:val="14"/>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tbl>
      <w:tblPr>
        <w:tblW w:w="9781" w:type="dxa"/>
        <w:tblInd w:w="-34" w:type="dxa"/>
        <w:tblLayout w:type="fixed"/>
        <w:tblLook w:val="04A0"/>
      </w:tblPr>
      <w:tblGrid>
        <w:gridCol w:w="34"/>
        <w:gridCol w:w="4873"/>
        <w:gridCol w:w="4840"/>
        <w:gridCol w:w="34"/>
      </w:tblGrid>
      <w:tr w:rsidR="003B50B6" w:rsidRPr="00C60D06" w:rsidTr="00277A9E">
        <w:trPr>
          <w:gridBefore w:val="1"/>
          <w:wBefore w:w="34" w:type="dxa"/>
          <w:trHeight w:val="697"/>
        </w:trPr>
        <w:tc>
          <w:tcPr>
            <w:tcW w:w="9747" w:type="dxa"/>
            <w:gridSpan w:val="3"/>
            <w:vAlign w:val="center"/>
          </w:tcPr>
          <w:p w:rsidR="003B50B6" w:rsidRPr="00C60D06" w:rsidRDefault="003B50B6" w:rsidP="00277A9E">
            <w:pPr>
              <w:pStyle w:val="2"/>
            </w:pPr>
            <w:r>
              <w:lastRenderedPageBreak/>
              <w:t>Contract-model Servicii(F5.2</w:t>
            </w:r>
            <w:r w:rsidRPr="00C60D06">
              <w:t>)</w:t>
            </w:r>
          </w:p>
        </w:tc>
      </w:tr>
      <w:tr w:rsidR="003B50B6" w:rsidRPr="00C60D06"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60D06" w:rsidRDefault="0001032B" w:rsidP="00277A9E">
            <w:pPr>
              <w:pStyle w:val="ab"/>
              <w:ind w:left="1134"/>
              <w:rPr>
                <w:b w:val="0"/>
                <w:lang w:val="ro-RO"/>
              </w:rPr>
            </w:pPr>
            <w:r w:rsidRPr="0001032B">
              <w:rPr>
                <w:noProof/>
                <w:spacing w:val="196"/>
                <w:sz w:val="44"/>
                <w:lang w:val="ru-RU"/>
              </w:rPr>
              <w:pict>
                <v:shape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DzhQIAABU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g9yC&#10;RLxCtqp5AFkYBbQBw/CWwKRT5htGA/Rlhe3XPTEMI/FOgrSKJMt8I4dFli9SWJhzy/bcQiQFqAo7&#10;jKbpxk3Nv9eG7zq4aRKzVNcgx5YHqTxHdRQx9F7I6fhO+OY+Xwev59ds9Q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g4kDz&#10;hQIAABUFAAAOAAAAAAAAAAAAAAAAAC4CAABkcnMvZTJvRG9jLnhtbFBLAQItABQABgAIAAAAIQCh&#10;HLxa2wAAAAkBAAAPAAAAAAAAAAAAAAAAAN8EAABkcnMvZG93bnJldi54bWxQSwUGAAAAAAQABADz&#10;AAAA5wUAAAAA&#10;" o:allowincell="f" stroked="f" strokecolor="blue">
                  <v:textbox>
                    <w:txbxContent>
                      <w:p w:rsidR="00215DFA" w:rsidRDefault="00215DFA" w:rsidP="003B50B6">
                        <w:r w:rsidRPr="00EC278C">
                          <w:object w:dxaOrig="4320" w:dyaOrig="4320">
                            <v:shape id="_x0000_i1028" type="#_x0000_t75" style="width:29.75pt;height:37.45pt" o:ole="" fillcolor="window">
                              <v:imagedata r:id="rId10" o:title=""/>
                            </v:shape>
                            <o:OLEObject Type="Embed" ProgID="Word.Picture.8" ShapeID="_x0000_i1028" DrawAspect="Content" ObjectID="_1693217852" r:id="rId12"/>
                          </w:object>
                        </w:r>
                      </w:p>
                    </w:txbxContent>
                  </v:textbox>
                </v:shape>
              </w:pict>
            </w:r>
            <w:r w:rsidR="003B50B6" w:rsidRPr="00C60D06">
              <w:rPr>
                <w:spacing w:val="196"/>
                <w:sz w:val="44"/>
                <w:lang w:val="ro-RO"/>
              </w:rPr>
              <w:t>ACHIZIŢII PUBLICE</w:t>
            </w: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pStyle w:val="2"/>
            </w:pPr>
          </w:p>
        </w:tc>
      </w:tr>
      <w:tr w:rsidR="003B50B6" w:rsidRPr="00C60D06" w:rsidTr="00277A9E">
        <w:trPr>
          <w:gridBefore w:val="1"/>
          <w:wBefore w:w="34" w:type="dxa"/>
          <w:trHeight w:val="697"/>
        </w:trPr>
        <w:tc>
          <w:tcPr>
            <w:tcW w:w="9747" w:type="dxa"/>
            <w:gridSpan w:val="3"/>
            <w:tcBorders>
              <w:bottom w:val="single" w:sz="4" w:space="0" w:color="auto"/>
            </w:tcBorders>
            <w:vAlign w:val="center"/>
          </w:tcPr>
          <w:p w:rsidR="003B50B6" w:rsidRPr="00C60D06" w:rsidRDefault="003B50B6" w:rsidP="00277A9E">
            <w:pPr>
              <w:jc w:val="center"/>
              <w:rPr>
                <w:b/>
                <w:caps/>
                <w:sz w:val="40"/>
              </w:rPr>
            </w:pPr>
          </w:p>
          <w:p w:rsidR="003B50B6" w:rsidRPr="00C60D06" w:rsidRDefault="003B50B6" w:rsidP="00277A9E">
            <w:pPr>
              <w:jc w:val="center"/>
              <w:rPr>
                <w:b/>
                <w:sz w:val="40"/>
              </w:rPr>
            </w:pPr>
            <w:r w:rsidRPr="00C60D06">
              <w:rPr>
                <w:b/>
                <w:caps/>
                <w:sz w:val="40"/>
              </w:rPr>
              <w:t>Contract</w:t>
            </w:r>
            <w:r w:rsidRPr="00C60D06">
              <w:rPr>
                <w:b/>
                <w:sz w:val="40"/>
              </w:rPr>
              <w:t xml:space="preserve"> Nr. _________</w:t>
            </w:r>
          </w:p>
          <w:p w:rsidR="003B50B6" w:rsidRPr="00C60D06" w:rsidRDefault="003B50B6" w:rsidP="00277A9E">
            <w:pPr>
              <w:rPr>
                <w:sz w:val="28"/>
                <w:szCs w:val="28"/>
              </w:rPr>
            </w:pPr>
          </w:p>
          <w:p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 xml:space="preserve">Cod CPV: </w:t>
            </w:r>
            <w:r w:rsidR="00561410" w:rsidRPr="00561410">
              <w:rPr>
                <w:b/>
                <w:sz w:val="28"/>
                <w:szCs w:val="28"/>
              </w:rPr>
              <w:t>66512220-0</w:t>
            </w:r>
          </w:p>
          <w:p w:rsidR="003B50B6" w:rsidRPr="00C60D06" w:rsidRDefault="003B50B6" w:rsidP="00277A9E">
            <w:pPr>
              <w:tabs>
                <w:tab w:val="center" w:pos="-6663"/>
                <w:tab w:val="right" w:pos="9531"/>
              </w:tabs>
              <w:jc w:val="both"/>
            </w:pPr>
          </w:p>
          <w:p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rsidR="003B50B6" w:rsidRPr="00C60D06" w:rsidRDefault="003B50B6" w:rsidP="00277A9E">
            <w:pPr>
              <w:ind w:firstLine="5812"/>
              <w:jc w:val="center"/>
              <w:rPr>
                <w:i/>
                <w:sz w:val="18"/>
                <w:szCs w:val="18"/>
              </w:rPr>
            </w:pPr>
            <w:r w:rsidRPr="00C60D06">
              <w:rPr>
                <w:i/>
                <w:sz w:val="18"/>
                <w:szCs w:val="18"/>
              </w:rPr>
              <w:t>(localitataea)</w:t>
            </w:r>
          </w:p>
          <w:p w:rsidR="003B50B6" w:rsidRPr="00C60D06" w:rsidRDefault="003B50B6" w:rsidP="00277A9E">
            <w:pPr>
              <w:ind w:firstLine="5812"/>
              <w:jc w:val="cente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jc w:val="center"/>
              <w:rPr>
                <w:b/>
                <w:caps/>
                <w:sz w:val="40"/>
              </w:rPr>
            </w:pPr>
            <w:r w:rsidRPr="00C60D06">
              <w:rPr>
                <w:b/>
              </w:rPr>
              <w:t>Autoritatea contractantă</w:t>
            </w:r>
          </w:p>
        </w:tc>
      </w:tr>
      <w:tr w:rsidR="003B50B6" w:rsidRPr="00C60D06"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60D06" w:rsidRDefault="003B50B6" w:rsidP="00277A9E">
            <w:pPr>
              <w:rPr>
                <w:b/>
              </w:rPr>
            </w:pP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rsidR="003B50B6" w:rsidRPr="00C60D06" w:rsidRDefault="003B50B6" w:rsidP="00277A9E">
            <w:r w:rsidRPr="00C60D06">
              <w:t xml:space="preserve">reprezentată prin </w:t>
            </w:r>
            <w:r w:rsidRPr="00C60D06">
              <w:rPr>
                <w:b/>
              </w:rPr>
              <w:t>________________________</w:t>
            </w:r>
            <w:r w:rsidRPr="00C60D06">
              <w:t>,</w:t>
            </w:r>
          </w:p>
          <w:p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rsidR="003B50B6" w:rsidRPr="00C60D06" w:rsidRDefault="003B50B6" w:rsidP="00277A9E">
            <w:r w:rsidRPr="00C60D06">
              <w:t xml:space="preserve">care acţionează în baza </w:t>
            </w:r>
            <w:r w:rsidRPr="00C60D06">
              <w:rPr>
                <w:b/>
              </w:rPr>
              <w:t>___________________</w:t>
            </w:r>
            <w:r w:rsidRPr="00C60D06">
              <w:t>,</w:t>
            </w:r>
          </w:p>
          <w:p w:rsidR="003B50B6" w:rsidRPr="00C60D06" w:rsidRDefault="003B50B6" w:rsidP="00277A9E">
            <w:pPr>
              <w:spacing w:line="360" w:lineRule="auto"/>
              <w:ind w:firstLine="2198"/>
              <w:rPr>
                <w:i/>
                <w:sz w:val="18"/>
                <w:szCs w:val="18"/>
              </w:rPr>
            </w:pPr>
            <w:r w:rsidRPr="00C60D06">
              <w:rPr>
                <w:i/>
                <w:sz w:val="18"/>
                <w:szCs w:val="18"/>
              </w:rPr>
              <w:t>(statut, regulament, hotărîre etc.)</w:t>
            </w:r>
          </w:p>
          <w:p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rsidR="003B50B6" w:rsidRPr="00C60D06" w:rsidRDefault="003B50B6" w:rsidP="00277A9E">
            <w:r w:rsidRPr="00C60D06">
              <w:rPr>
                <w:b/>
              </w:rPr>
              <w:t>______________________________________</w:t>
            </w:r>
            <w:r w:rsidRPr="00C60D06">
              <w:t>,</w:t>
            </w:r>
          </w:p>
          <w:p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561410" w:rsidRPr="00561410" w:rsidRDefault="00561410" w:rsidP="00561410">
            <w:pPr>
              <w:rPr>
                <w:rFonts w:eastAsia="Calibri"/>
                <w:b/>
                <w:i/>
                <w:u w:val="single"/>
                <w:lang w:val="en-US"/>
              </w:rPr>
            </w:pPr>
            <w:r w:rsidRPr="00561410">
              <w:rPr>
                <w:rFonts w:eastAsia="Calibri"/>
                <w:b/>
                <w:i/>
                <w:u w:val="single"/>
                <w:lang w:val="en-US"/>
              </w:rPr>
              <w:t xml:space="preserve">I.P. „Serviciul </w:t>
            </w:r>
            <w:r w:rsidRPr="00561410">
              <w:rPr>
                <w:rFonts w:eastAsia="Calibri"/>
                <w:b/>
                <w:i/>
                <w:u w:val="words"/>
                <w:lang w:val="en-US"/>
              </w:rPr>
              <w:t>Naţional</w:t>
            </w:r>
            <w:r w:rsidRPr="00561410">
              <w:rPr>
                <w:rFonts w:eastAsia="Calibri"/>
                <w:b/>
                <w:i/>
                <w:u w:val="single"/>
                <w:lang w:val="en-US"/>
              </w:rPr>
              <w:t xml:space="preserve"> de Management al  </w:t>
            </w:r>
          </w:p>
          <w:p w:rsidR="00561410" w:rsidRPr="00561410" w:rsidRDefault="00561410" w:rsidP="00561410">
            <w:pPr>
              <w:rPr>
                <w:rFonts w:eastAsia="Calibri"/>
              </w:rPr>
            </w:pPr>
            <w:r w:rsidRPr="00561410">
              <w:rPr>
                <w:rFonts w:eastAsia="Calibri"/>
                <w:b/>
                <w:i/>
                <w:u w:val="single"/>
                <w:lang w:val="en-US"/>
              </w:rPr>
              <w:t xml:space="preserve">                      Frecvenţelor Radio</w:t>
            </w:r>
            <w:r w:rsidRPr="00561410">
              <w:rPr>
                <w:rFonts w:eastAsia="Calibri"/>
                <w:i/>
                <w:u w:val="single"/>
                <w:lang w:val="en-US"/>
              </w:rPr>
              <w:t xml:space="preserve">”                    </w:t>
            </w:r>
            <w:r w:rsidRPr="00561410">
              <w:rPr>
                <w:rFonts w:eastAsia="Calibri"/>
              </w:rPr>
              <w:t>,</w:t>
            </w:r>
          </w:p>
          <w:p w:rsidR="00561410" w:rsidRPr="00561410" w:rsidRDefault="00561410" w:rsidP="00561410">
            <w:pPr>
              <w:spacing w:line="360" w:lineRule="auto"/>
              <w:rPr>
                <w:rFonts w:eastAsia="Calibri"/>
                <w:i/>
                <w:sz w:val="18"/>
                <w:szCs w:val="18"/>
              </w:rPr>
            </w:pPr>
            <w:r w:rsidRPr="00561410">
              <w:rPr>
                <w:rFonts w:eastAsia="Calibri"/>
                <w:i/>
                <w:sz w:val="18"/>
                <w:szCs w:val="18"/>
              </w:rPr>
              <w:t>(denumirea completă a întreprinderii, asociaţiei, organizaţiei)</w:t>
            </w:r>
          </w:p>
          <w:p w:rsidR="00561410" w:rsidRPr="00561410" w:rsidRDefault="00561410" w:rsidP="00561410">
            <w:pPr>
              <w:rPr>
                <w:rFonts w:eastAsia="Calibri"/>
                <w:b/>
              </w:rPr>
            </w:pPr>
            <w:r w:rsidRPr="00561410">
              <w:rPr>
                <w:rFonts w:eastAsia="Calibri"/>
              </w:rPr>
              <w:t xml:space="preserve">reprezentată prin </w:t>
            </w:r>
            <w:r w:rsidRPr="00561410">
              <w:rPr>
                <w:rFonts w:eastAsia="Calibri"/>
                <w:b/>
                <w:u w:val="single"/>
                <w:lang w:val="en-US"/>
              </w:rPr>
              <w:t>Directorul  dl. Andrei GAVRISI</w:t>
            </w:r>
            <w:r w:rsidRPr="00561410">
              <w:rPr>
                <w:rFonts w:eastAsia="Calibri"/>
                <w:b/>
              </w:rPr>
              <w:t>,</w:t>
            </w:r>
          </w:p>
          <w:p w:rsidR="00561410" w:rsidRPr="00561410" w:rsidRDefault="00561410" w:rsidP="00561410">
            <w:pPr>
              <w:spacing w:line="360" w:lineRule="auto"/>
              <w:rPr>
                <w:rFonts w:eastAsia="Calibri"/>
                <w:i/>
                <w:sz w:val="18"/>
                <w:szCs w:val="18"/>
              </w:rPr>
            </w:pPr>
            <w:r w:rsidRPr="00561410">
              <w:rPr>
                <w:rFonts w:eastAsia="Calibri"/>
                <w:i/>
                <w:sz w:val="18"/>
                <w:szCs w:val="18"/>
              </w:rPr>
              <w:t xml:space="preserve"> (funcţia, numele, prenumele)</w:t>
            </w:r>
          </w:p>
          <w:p w:rsidR="00561410" w:rsidRPr="00561410" w:rsidRDefault="00561410" w:rsidP="00561410">
            <w:pPr>
              <w:rPr>
                <w:rFonts w:eastAsia="Calibri"/>
              </w:rPr>
            </w:pPr>
            <w:r w:rsidRPr="00561410">
              <w:rPr>
                <w:rFonts w:eastAsia="Calibri"/>
              </w:rPr>
              <w:t>care acţionează în baza baza</w:t>
            </w:r>
            <w:r w:rsidRPr="00561410">
              <w:rPr>
                <w:rFonts w:eastAsia="Calibri"/>
                <w:u w:val="single"/>
              </w:rPr>
              <w:t xml:space="preserve">       </w:t>
            </w:r>
            <w:r w:rsidRPr="00561410">
              <w:rPr>
                <w:rFonts w:eastAsia="Calibri"/>
                <w:i/>
                <w:u w:val="single"/>
              </w:rPr>
              <w:t>Statutului</w:t>
            </w:r>
            <w:r w:rsidRPr="00561410">
              <w:rPr>
                <w:rFonts w:eastAsia="Calibri"/>
                <w:u w:val="single"/>
              </w:rPr>
              <w:t xml:space="preserve">      </w:t>
            </w:r>
            <w:r w:rsidRPr="00561410">
              <w:rPr>
                <w:rFonts w:eastAsia="Calibri"/>
              </w:rPr>
              <w:t>,</w:t>
            </w:r>
          </w:p>
          <w:p w:rsidR="00561410" w:rsidRPr="00561410" w:rsidRDefault="00561410" w:rsidP="00561410">
            <w:pPr>
              <w:spacing w:line="360" w:lineRule="auto"/>
              <w:ind w:firstLine="2198"/>
              <w:rPr>
                <w:rFonts w:eastAsia="Calibri"/>
                <w:i/>
                <w:sz w:val="18"/>
                <w:szCs w:val="18"/>
              </w:rPr>
            </w:pPr>
            <w:r w:rsidRPr="00561410">
              <w:rPr>
                <w:rFonts w:eastAsia="Calibri"/>
                <w:i/>
                <w:sz w:val="18"/>
                <w:szCs w:val="18"/>
              </w:rPr>
              <w:t>(statut, regulament, hotărîre etc.)</w:t>
            </w:r>
          </w:p>
          <w:p w:rsidR="00561410" w:rsidRPr="00561410" w:rsidRDefault="00561410" w:rsidP="00561410">
            <w:pPr>
              <w:spacing w:line="360" w:lineRule="auto"/>
              <w:rPr>
                <w:rFonts w:eastAsia="Calibri"/>
              </w:rPr>
            </w:pPr>
            <w:r w:rsidRPr="00561410">
              <w:rPr>
                <w:rFonts w:eastAsia="Calibri"/>
              </w:rPr>
              <w:t xml:space="preserve">denumit(a) în continuare </w:t>
            </w:r>
            <w:r w:rsidRPr="00561410">
              <w:rPr>
                <w:rFonts w:eastAsia="Calibri"/>
                <w:i/>
              </w:rPr>
              <w:t>Beneficiar</w:t>
            </w:r>
            <w:r w:rsidRPr="00561410">
              <w:rPr>
                <w:rFonts w:eastAsia="Calibri"/>
              </w:rPr>
              <w:t xml:space="preserve"> </w:t>
            </w:r>
          </w:p>
          <w:p w:rsidR="00561410" w:rsidRPr="00561410" w:rsidRDefault="00561410" w:rsidP="00561410">
            <w:pPr>
              <w:rPr>
                <w:rFonts w:eastAsia="Calibri"/>
              </w:rPr>
            </w:pPr>
            <w:r>
              <w:rPr>
                <w:rFonts w:eastAsia="Calibri"/>
                <w:u w:val="single"/>
              </w:rPr>
              <w:t xml:space="preserve">  </w:t>
            </w:r>
            <w:r w:rsidRPr="00561410">
              <w:rPr>
                <w:rFonts w:eastAsia="Calibri"/>
                <w:u w:val="single"/>
              </w:rPr>
              <w:t xml:space="preserve">nr. </w:t>
            </w:r>
            <w:r w:rsidRPr="00561410">
              <w:rPr>
                <w:rFonts w:eastAsia="Calibri"/>
                <w:i/>
                <w:u w:val="single"/>
                <w:lang w:val="en-US"/>
              </w:rPr>
              <w:t xml:space="preserve">1003600042163 din </w:t>
            </w:r>
            <w:r w:rsidRPr="00561410">
              <w:rPr>
                <w:rFonts w:eastAsia="Calibri"/>
                <w:u w:val="single"/>
              </w:rPr>
              <w:t>“</w:t>
            </w:r>
            <w:r w:rsidRPr="00561410">
              <w:rPr>
                <w:rFonts w:eastAsia="Calibri"/>
                <w:i/>
                <w:u w:val="single"/>
                <w:lang w:val="en-US"/>
              </w:rPr>
              <w:t>07</w:t>
            </w:r>
            <w:r w:rsidRPr="00561410">
              <w:rPr>
                <w:rFonts w:eastAsia="Calibri"/>
                <w:u w:val="single"/>
              </w:rPr>
              <w:t>” decembrie 2017</w:t>
            </w:r>
            <w:r w:rsidRPr="00561410">
              <w:rPr>
                <w:rFonts w:eastAsia="Calibri"/>
                <w:i/>
                <w:u w:val="single"/>
              </w:rPr>
              <w:t>,</w:t>
            </w:r>
          </w:p>
          <w:p w:rsidR="00561410" w:rsidRPr="00561410" w:rsidRDefault="00561410" w:rsidP="00561410">
            <w:pPr>
              <w:spacing w:line="360" w:lineRule="auto"/>
              <w:jc w:val="center"/>
              <w:rPr>
                <w:rFonts w:eastAsia="Calibri"/>
                <w:i/>
                <w:sz w:val="18"/>
                <w:szCs w:val="18"/>
              </w:rPr>
            </w:pPr>
            <w:r w:rsidRPr="00561410">
              <w:rPr>
                <w:rFonts w:eastAsia="Calibri"/>
                <w:i/>
                <w:sz w:val="18"/>
                <w:szCs w:val="18"/>
              </w:rPr>
              <w:t>(se indică nr. şi data de înregistrare la I.P. „ASP”)</w:t>
            </w:r>
          </w:p>
          <w:p w:rsidR="003B50B6" w:rsidRPr="00C60D06" w:rsidRDefault="00561410" w:rsidP="00561410">
            <w:pPr>
              <w:spacing w:line="360" w:lineRule="auto"/>
              <w:rPr>
                <w:b/>
                <w:caps/>
                <w:sz w:val="40"/>
              </w:rPr>
            </w:pPr>
            <w:r w:rsidRPr="00561410">
              <w:rPr>
                <w:rFonts w:eastAsia="Calibri"/>
              </w:rPr>
              <w:t>pe de o parte,</w:t>
            </w:r>
          </w:p>
        </w:tc>
      </w:tr>
      <w:tr w:rsidR="003B50B6" w:rsidRPr="00C60D06" w:rsidTr="00277A9E">
        <w:trPr>
          <w:gridBefore w:val="1"/>
          <w:wBefore w:w="34" w:type="dxa"/>
          <w:trHeight w:val="283"/>
        </w:trPr>
        <w:tc>
          <w:tcPr>
            <w:tcW w:w="9747" w:type="dxa"/>
            <w:gridSpan w:val="3"/>
            <w:tcBorders>
              <w:top w:val="single" w:sz="4" w:space="0" w:color="auto"/>
            </w:tcBorders>
          </w:tcPr>
          <w:p w:rsidR="003B50B6" w:rsidRPr="00C60D06" w:rsidRDefault="003B50B6" w:rsidP="00277A9E">
            <w:pPr>
              <w:rPr>
                <w:b/>
              </w:rPr>
            </w:pPr>
          </w:p>
        </w:tc>
      </w:tr>
      <w:tr w:rsidR="003B50B6" w:rsidRPr="00C60D06" w:rsidTr="00277A9E">
        <w:trPr>
          <w:gridBefore w:val="1"/>
          <w:wBefore w:w="34" w:type="dxa"/>
          <w:trHeight w:val="567"/>
        </w:trPr>
        <w:tc>
          <w:tcPr>
            <w:tcW w:w="9747" w:type="dxa"/>
            <w:gridSpan w:val="3"/>
            <w:vAlign w:val="center"/>
          </w:tcPr>
          <w:p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rsidR="003B50B6" w:rsidRPr="00C60D06" w:rsidRDefault="003B50B6" w:rsidP="00277A9E">
            <w:pPr>
              <w:jc w:val="both"/>
            </w:pPr>
          </w:p>
          <w:p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rsidR="003B50B6" w:rsidRPr="006D32CC" w:rsidRDefault="003B50B6" w:rsidP="006D32CC">
            <w:pPr>
              <w:pStyle w:val="a"/>
              <w:numPr>
                <w:ilvl w:val="3"/>
                <w:numId w:val="33"/>
              </w:numPr>
              <w:jc w:val="center"/>
              <w:rPr>
                <w:i/>
                <w:sz w:val="18"/>
                <w:szCs w:val="18"/>
              </w:rPr>
            </w:pPr>
            <w:r w:rsidRPr="006D32CC">
              <w:rPr>
                <w:i/>
                <w:sz w:val="18"/>
                <w:szCs w:val="18"/>
              </w:rPr>
              <w:t>(</w:t>
            </w:r>
            <w:proofErr w:type="spellStart"/>
            <w:r w:rsidRPr="006D32CC">
              <w:rPr>
                <w:i/>
                <w:sz w:val="18"/>
                <w:szCs w:val="18"/>
              </w:rPr>
              <w:t>denumirea</w:t>
            </w:r>
            <w:proofErr w:type="spellEnd"/>
            <w:r w:rsidRPr="006D32CC">
              <w:rPr>
                <w:i/>
                <w:sz w:val="18"/>
                <w:szCs w:val="18"/>
              </w:rPr>
              <w:t xml:space="preserve"> </w:t>
            </w:r>
            <w:proofErr w:type="spellStart"/>
            <w:r w:rsidRPr="006D32CC">
              <w:rPr>
                <w:i/>
                <w:sz w:val="18"/>
                <w:szCs w:val="18"/>
              </w:rPr>
              <w:t>serviciului</w:t>
            </w:r>
            <w:proofErr w:type="spellEnd"/>
            <w:r w:rsidRPr="006D32CC">
              <w:rPr>
                <w:i/>
                <w:sz w:val="18"/>
                <w:szCs w:val="18"/>
              </w:rPr>
              <w:t>)</w:t>
            </w:r>
          </w:p>
          <w:p w:rsidR="003B50B6" w:rsidRPr="006D32CC" w:rsidRDefault="003B50B6" w:rsidP="006D32CC">
            <w:pPr>
              <w:pStyle w:val="a"/>
              <w:numPr>
                <w:ilvl w:val="0"/>
                <w:numId w:val="33"/>
              </w:numPr>
            </w:pPr>
            <w:proofErr w:type="spellStart"/>
            <w:r w:rsidRPr="00C60D06">
              <w:t>denumite</w:t>
            </w:r>
            <w:proofErr w:type="spellEnd"/>
            <w:r w:rsidRPr="00C60D06">
              <w:t xml:space="preserve"> </w:t>
            </w:r>
            <w:proofErr w:type="spellStart"/>
            <w:r w:rsidRPr="00C60D06">
              <w:t>în</w:t>
            </w:r>
            <w:proofErr w:type="spellEnd"/>
            <w:r w:rsidRPr="00C60D06">
              <w:t xml:space="preserve"> </w:t>
            </w:r>
            <w:proofErr w:type="spellStart"/>
            <w:r w:rsidRPr="00C60D06">
              <w:t>continuare</w:t>
            </w:r>
            <w:proofErr w:type="spellEnd"/>
            <w:r w:rsidRPr="00C60D06">
              <w:t xml:space="preserve"> </w:t>
            </w:r>
            <w:proofErr w:type="spellStart"/>
            <w:r w:rsidRPr="00C60D06">
              <w:t>Servicii</w:t>
            </w:r>
            <w:proofErr w:type="spellEnd"/>
            <w:r w:rsidRPr="00C60D06">
              <w:t xml:space="preserve">, conform </w:t>
            </w:r>
            <w:proofErr w:type="spellStart"/>
            <w:r>
              <w:t>procedurii</w:t>
            </w:r>
            <w:proofErr w:type="spellEnd"/>
            <w:r>
              <w:t xml:space="preserve"> de </w:t>
            </w:r>
            <w:proofErr w:type="spellStart"/>
            <w:r>
              <w:t>achiziții</w:t>
            </w:r>
            <w:proofErr w:type="spellEnd"/>
            <w:r>
              <w:t xml:space="preserve"> </w:t>
            </w:r>
            <w:proofErr w:type="spellStart"/>
            <w:r>
              <w:t>publice</w:t>
            </w:r>
            <w:proofErr w:type="spellEnd"/>
            <w:r>
              <w:t xml:space="preserve"> de tip</w:t>
            </w:r>
            <w:r w:rsidRPr="00C60D06">
              <w:t xml:space="preserve"> _____________________________</w:t>
            </w:r>
            <w:r>
              <w:t xml:space="preserve"> nr._______ din_________________</w:t>
            </w:r>
            <w:r w:rsidRPr="00C60D06">
              <w:t>,</w:t>
            </w:r>
            <w:r w:rsidRPr="006D32CC">
              <w:rPr>
                <w:i/>
                <w:sz w:val="18"/>
                <w:szCs w:val="18"/>
              </w:rPr>
              <w:t>)</w:t>
            </w:r>
          </w:p>
          <w:p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rsidR="003B50B6" w:rsidRPr="00C60D06" w:rsidRDefault="003B50B6" w:rsidP="00277A9E">
            <w:pPr>
              <w:ind w:firstLine="720"/>
              <w:jc w:val="both"/>
            </w:pPr>
          </w:p>
          <w:p w:rsidR="003B50B6" w:rsidRPr="00C60D06" w:rsidRDefault="00410C1D" w:rsidP="00410C1D">
            <w:pPr>
              <w:suppressAutoHyphens/>
              <w:ind w:left="1080" w:hanging="1043"/>
              <w:jc w:val="both"/>
            </w:pPr>
            <w:r>
              <w:lastRenderedPageBreak/>
              <w:t>b.</w:t>
            </w:r>
            <w:r w:rsidR="003B50B6" w:rsidRPr="00C60D06">
              <w:t>Următoarele documente vor fi considerate părţi componente şi integrale ale Contractului:</w:t>
            </w:r>
          </w:p>
          <w:p w:rsidR="003B50B6" w:rsidRPr="00C60D06" w:rsidRDefault="003B50B6" w:rsidP="00277A9E">
            <w:pPr>
              <w:suppressAutoHyphens/>
              <w:ind w:left="1276"/>
              <w:jc w:val="both"/>
            </w:pPr>
          </w:p>
          <w:p w:rsidR="003B50B6" w:rsidRPr="00C60D06" w:rsidRDefault="003B50B6" w:rsidP="00410C1D">
            <w:pPr>
              <w:numPr>
                <w:ilvl w:val="0"/>
                <w:numId w:val="32"/>
              </w:numPr>
              <w:suppressAutoHyphens/>
              <w:jc w:val="both"/>
            </w:pPr>
            <w:r w:rsidRPr="00C60D06">
              <w:t>Specificaţia tehnică;</w:t>
            </w:r>
          </w:p>
          <w:p w:rsidR="003B50B6" w:rsidRPr="00C60D06" w:rsidRDefault="003B50B6" w:rsidP="00410C1D">
            <w:pPr>
              <w:numPr>
                <w:ilvl w:val="0"/>
                <w:numId w:val="32"/>
              </w:numPr>
              <w:suppressAutoHyphens/>
              <w:jc w:val="both"/>
            </w:pPr>
            <w:r w:rsidRPr="00C60D06">
              <w:t>Specificația de preț;</w:t>
            </w:r>
          </w:p>
          <w:p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rsidR="003B50B6" w:rsidRPr="00C60D06" w:rsidRDefault="003B50B6" w:rsidP="00277A9E">
            <w:pPr>
              <w:ind w:firstLine="720"/>
              <w:jc w:val="both"/>
            </w:pPr>
          </w:p>
          <w:p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w:t>
            </w:r>
            <w:proofErr w:type="spellStart"/>
            <w:r w:rsidRPr="00C60D06">
              <w:t>asupra</w:t>
            </w:r>
            <w:proofErr w:type="spellEnd"/>
            <w:r w:rsidRPr="00C60D06">
              <w:t xml:space="preserve"> </w:t>
            </w:r>
            <w:proofErr w:type="spellStart"/>
            <w:r w:rsidRPr="00C60D06">
              <w:t>tuturor</w:t>
            </w:r>
            <w:proofErr w:type="spellEnd"/>
            <w:r w:rsidRPr="00C60D06">
              <w:t xml:space="preserve"> </w:t>
            </w:r>
            <w:proofErr w:type="spellStart"/>
            <w:r w:rsidRPr="00C60D06">
              <w:t>altor</w:t>
            </w:r>
            <w:proofErr w:type="spellEnd"/>
            <w:r w:rsidRPr="00C60D06">
              <w:t xml:space="preserve"> </w:t>
            </w:r>
            <w:proofErr w:type="spellStart"/>
            <w:r w:rsidRPr="00C60D06">
              <w:t>documente</w:t>
            </w:r>
            <w:proofErr w:type="spellEnd"/>
            <w:r w:rsidRPr="00C60D06">
              <w:t xml:space="preserve"> </w:t>
            </w:r>
            <w:proofErr w:type="spellStart"/>
            <w:r w:rsidRPr="00C60D06">
              <w:t>componente</w:t>
            </w:r>
            <w:proofErr w:type="spellEnd"/>
            <w:r w:rsidRPr="00C60D06">
              <w:t xml:space="preserv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w:t>
            </w:r>
            <w:proofErr w:type="spellStart"/>
            <w:r w:rsidRPr="00C60D06">
              <w:t>sus</w:t>
            </w:r>
            <w:proofErr w:type="spellEnd"/>
            <w:r w:rsidRPr="00C60D06">
              <w:t>.</w:t>
            </w:r>
          </w:p>
          <w:p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w:t>
            </w:r>
            <w:proofErr w:type="spellStart"/>
            <w:r w:rsidRPr="00C60D06">
              <w:t>fi</w:t>
            </w:r>
            <w:proofErr w:type="spellEnd"/>
            <w:r w:rsidRPr="00C60D06">
              <w:t xml:space="preserve">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plătească</w:t>
            </w:r>
            <w:proofErr w:type="spellEnd"/>
            <w:r w:rsidRPr="00C60D06">
              <w:t xml:space="preserve"> </w:t>
            </w:r>
            <w:proofErr w:type="spellStart"/>
            <w:r w:rsidRPr="00C60D06">
              <w:t>Prestatorului</w:t>
            </w:r>
            <w:proofErr w:type="spellEnd"/>
            <w:r w:rsidRPr="00C60D06">
              <w:t xml:space="preserve">, </w:t>
            </w: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prestării</w:t>
            </w:r>
            <w:proofErr w:type="spellEnd"/>
            <w:r w:rsidRPr="00C60D06">
              <w:t xml:space="preserve"> </w:t>
            </w:r>
            <w:proofErr w:type="spellStart"/>
            <w:r w:rsidRPr="00C60D06">
              <w:t>serviciilor</w:t>
            </w:r>
            <w:proofErr w:type="spellEnd"/>
            <w:r w:rsidRPr="00C60D06">
              <w:t xml:space="preserve">, </w:t>
            </w:r>
            <w:proofErr w:type="spellStart"/>
            <w:r w:rsidRPr="00C60D06">
              <w:t>precum</w:t>
            </w:r>
            <w:proofErr w:type="spellEnd"/>
            <w:r w:rsidRPr="00C60D06">
              <w:t xml:space="preserve">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rsidTr="00277A9E">
        <w:trPr>
          <w:gridAfter w:val="1"/>
          <w:wAfter w:w="34" w:type="dxa"/>
          <w:trHeight w:val="697"/>
        </w:trPr>
        <w:tc>
          <w:tcPr>
            <w:tcW w:w="9747" w:type="dxa"/>
            <w:gridSpan w:val="3"/>
            <w:vAlign w:val="center"/>
          </w:tcPr>
          <w:p w:rsidR="003B50B6" w:rsidRPr="001C21B9" w:rsidRDefault="001C21B9" w:rsidP="001C21B9">
            <w:pPr>
              <w:pStyle w:val="a"/>
              <w:numPr>
                <w:ilvl w:val="0"/>
                <w:numId w:val="34"/>
              </w:numPr>
              <w:rPr>
                <w:b/>
                <w:sz w:val="28"/>
                <w:szCs w:val="28"/>
              </w:rPr>
            </w:pPr>
            <w:r w:rsidRPr="001C21B9">
              <w:rPr>
                <w:b/>
                <w:sz w:val="28"/>
                <w:szCs w:val="28"/>
              </w:rPr>
              <w:lastRenderedPageBreak/>
              <w:t xml:space="preserve"> </w:t>
            </w:r>
            <w:proofErr w:type="spellStart"/>
            <w:r w:rsidR="003B50B6" w:rsidRPr="001C21B9">
              <w:rPr>
                <w:b/>
                <w:sz w:val="28"/>
                <w:szCs w:val="28"/>
              </w:rPr>
              <w:t>Obiectul</w:t>
            </w:r>
            <w:proofErr w:type="spellEnd"/>
            <w:r w:rsidR="003B50B6" w:rsidRPr="001C21B9">
              <w:rPr>
                <w:b/>
                <w:sz w:val="28"/>
                <w:szCs w:val="28"/>
              </w:rPr>
              <w:t xml:space="preserve"> </w:t>
            </w:r>
            <w:proofErr w:type="spellStart"/>
            <w:r w:rsidR="003B50B6" w:rsidRPr="001C21B9">
              <w:rPr>
                <w:b/>
                <w:sz w:val="28"/>
                <w:szCs w:val="28"/>
              </w:rPr>
              <w:t>Contractului</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rsidTr="00277A9E">
        <w:trPr>
          <w:gridAfter w:val="1"/>
          <w:wAfter w:w="34" w:type="dxa"/>
          <w:trHeight w:val="697"/>
        </w:trPr>
        <w:tc>
          <w:tcPr>
            <w:tcW w:w="9747" w:type="dxa"/>
            <w:gridSpan w:val="3"/>
            <w:vAlign w:val="center"/>
          </w:tcPr>
          <w:p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rsidTr="00277A9E">
        <w:trPr>
          <w:gridAfter w:val="1"/>
          <w:wAfter w:w="34" w:type="dxa"/>
          <w:trHeight w:val="697"/>
        </w:trPr>
        <w:tc>
          <w:tcPr>
            <w:tcW w:w="9747" w:type="dxa"/>
            <w:gridSpan w:val="3"/>
            <w:vAlign w:val="center"/>
          </w:tcPr>
          <w:p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proofErr w:type="gramStart"/>
            <w:r w:rsidRPr="00C60D06">
              <w:t>în</w:t>
            </w:r>
            <w:proofErr w:type="spellEnd"/>
            <w:r w:rsidRPr="00C60D06">
              <w:t xml:space="preserve">  </w:t>
            </w:r>
            <w:proofErr w:type="spellStart"/>
            <w:r w:rsidRPr="00C60D06">
              <w:t>termenele</w:t>
            </w:r>
            <w:proofErr w:type="spellEnd"/>
            <w:proofErr w:type="gram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w:t>
            </w:r>
            <w:proofErr w:type="spellStart"/>
            <w:r w:rsidRPr="00C60D06">
              <w:t>Serviciilor</w:t>
            </w:r>
            <w:proofErr w:type="spellEnd"/>
            <w:r w:rsidRPr="00C60D06">
              <w:t xml:space="preserve"> include:</w:t>
            </w:r>
          </w:p>
          <w:p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rsidTr="00277A9E">
        <w:trPr>
          <w:gridAfter w:val="1"/>
          <w:wAfter w:w="34" w:type="dxa"/>
          <w:trHeight w:val="697"/>
        </w:trPr>
        <w:tc>
          <w:tcPr>
            <w:tcW w:w="9747" w:type="dxa"/>
            <w:gridSpan w:val="3"/>
            <w:vAlign w:val="center"/>
          </w:tcPr>
          <w:p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w:t>
            </w:r>
            <w:proofErr w:type="spellStart"/>
            <w:r w:rsidRPr="005F610A">
              <w:rPr>
                <w:b/>
                <w:sz w:val="28"/>
                <w:szCs w:val="28"/>
              </w:rPr>
              <w:t>plată</w:t>
            </w:r>
            <w:proofErr w:type="spellEnd"/>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rsidR="003B50B6" w:rsidRPr="00C60D06" w:rsidRDefault="003B50B6" w:rsidP="005F610A">
            <w:pPr>
              <w:numPr>
                <w:ilvl w:val="1"/>
                <w:numId w:val="35"/>
              </w:numPr>
              <w:tabs>
                <w:tab w:val="left" w:pos="1134"/>
              </w:tabs>
              <w:ind w:left="0" w:firstLine="567"/>
              <w:jc w:val="both"/>
            </w:pPr>
            <w:r w:rsidRPr="00C60D06">
              <w:lastRenderedPageBreak/>
              <w:t>Plăţile se vor efectua prin transfer bancar pe contul de decontare al Prestatorului indicat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rsidR="003B50B6" w:rsidRPr="00C60D06" w:rsidRDefault="003B50B6" w:rsidP="004C0C0E">
            <w:pPr>
              <w:numPr>
                <w:ilvl w:val="0"/>
                <w:numId w:val="40"/>
              </w:numPr>
              <w:tabs>
                <w:tab w:val="left" w:pos="1134"/>
              </w:tabs>
              <w:jc w:val="both"/>
            </w:pPr>
            <w:r w:rsidRPr="00C60D06">
              <w:t>calitatea Serviciilor corespunde informaţiei indicate în Specificaţie;</w:t>
            </w:r>
          </w:p>
          <w:p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rsidR="003B50B6" w:rsidRPr="00C60D06" w:rsidRDefault="003B50B6" w:rsidP="005F610A">
            <w:pPr>
              <w:numPr>
                <w:ilvl w:val="1"/>
                <w:numId w:val="35"/>
              </w:numPr>
              <w:tabs>
                <w:tab w:val="left" w:pos="1134"/>
              </w:tabs>
              <w:ind w:left="0" w:firstLine="567"/>
              <w:jc w:val="both"/>
            </w:pPr>
            <w:r w:rsidRPr="00C60D06">
              <w:t xml:space="preserve">Survenirea circumstanţelor de forţă majoră, momentul declanşării şi termenul de acţiune trebuie să fie confirmate printr-un certificat, eliberat în mod corespunzător de către organul </w:t>
            </w:r>
            <w:r w:rsidRPr="00C60D06">
              <w:lastRenderedPageBreak/>
              <w:t>competent din ţara Părţii care invocă asemenea circumstanţe.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60D06" w:rsidRDefault="003B50B6" w:rsidP="00277A9E">
            <w:pPr>
              <w:tabs>
                <w:tab w:val="left" w:pos="1134"/>
              </w:tabs>
              <w:ind w:firstLine="567"/>
              <w:jc w:val="both"/>
            </w:pPr>
          </w:p>
          <w:p w:rsidR="003B50B6" w:rsidRPr="00C60D06" w:rsidRDefault="003B50B6" w:rsidP="005F610A">
            <w:pPr>
              <w:numPr>
                <w:ilvl w:val="0"/>
                <w:numId w:val="35"/>
              </w:numPr>
              <w:tabs>
                <w:tab w:val="left" w:pos="1134"/>
              </w:tabs>
              <w:ind w:left="0" w:firstLine="567"/>
            </w:pPr>
            <w:r w:rsidRPr="00C60D06">
              <w:rPr>
                <w:b/>
                <w:sz w:val="28"/>
                <w:szCs w:val="28"/>
              </w:rPr>
              <w:t>Sancţiuni</w:t>
            </w:r>
          </w:p>
          <w:p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w:t>
            </w:r>
            <w:r w:rsidRPr="00C60D06">
              <w:lastRenderedPageBreak/>
              <w:t xml:space="preserve">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3B50B6" w:rsidRPr="00C60D06" w:rsidRDefault="003B50B6" w:rsidP="005F610A">
            <w:pPr>
              <w:numPr>
                <w:ilvl w:val="1"/>
                <w:numId w:val="35"/>
              </w:numPr>
              <w:tabs>
                <w:tab w:val="left" w:pos="1134"/>
              </w:tabs>
              <w:ind w:left="0" w:firstLine="567"/>
              <w:jc w:val="both"/>
            </w:pPr>
            <w:r w:rsidRPr="00C60D06">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A20ACF" w:rsidRDefault="003B50B6" w:rsidP="005F610A">
            <w:pPr>
              <w:numPr>
                <w:ilvl w:val="1"/>
                <w:numId w:val="35"/>
              </w:numPr>
              <w:tabs>
                <w:tab w:val="left" w:pos="1134"/>
              </w:tabs>
              <w:ind w:left="0" w:firstLine="567"/>
              <w:jc w:val="both"/>
            </w:pPr>
            <w:r w:rsidRPr="00A20ACF">
              <w:t>Prezentul Contract este v</w:t>
            </w:r>
            <w:r w:rsidR="00B82A4C">
              <w:t>alabil pînă la 31 octombrie 2022</w:t>
            </w:r>
            <w:r w:rsidRPr="00A20ACF">
              <w:t xml:space="preserve">.                         </w:t>
            </w:r>
          </w:p>
          <w:p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p>
          <w:p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rsidR="003B50B6" w:rsidRPr="00C60D06" w:rsidRDefault="003B50B6" w:rsidP="00277A9E">
            <w:pPr>
              <w:tabs>
                <w:tab w:val="left" w:pos="1134"/>
              </w:tabs>
              <w:ind w:firstLine="567"/>
              <w:jc w:val="both"/>
            </w:pPr>
          </w:p>
          <w:p w:rsidR="003B50B6" w:rsidRDefault="003B50B6" w:rsidP="00277A9E">
            <w:pPr>
              <w:tabs>
                <w:tab w:val="left" w:pos="1134"/>
              </w:tabs>
              <w:ind w:firstLine="567"/>
              <w:jc w:val="both"/>
            </w:pPr>
          </w:p>
          <w:p w:rsidR="00B82A4C" w:rsidRPr="00C60D06" w:rsidRDefault="00B82A4C"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p w:rsidR="003B50B6" w:rsidRPr="00C60D06" w:rsidRDefault="003B50B6" w:rsidP="00277A9E">
            <w:pPr>
              <w:tabs>
                <w:tab w:val="left" w:pos="1134"/>
              </w:tabs>
              <w:ind w:firstLine="567"/>
              <w:jc w:val="both"/>
            </w:pPr>
          </w:p>
        </w:tc>
      </w:tr>
      <w:tr w:rsidR="003B50B6" w:rsidRPr="00C60D06" w:rsidTr="00277A9E">
        <w:trPr>
          <w:gridAfter w:val="1"/>
          <w:wAfter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Datele juridice, poştale şi bancare ale Părţilor</w:t>
            </w:r>
          </w:p>
        </w:tc>
      </w:tr>
      <w:tr w:rsidR="003B50B6" w:rsidRPr="00C60D06" w:rsidTr="00277A9E">
        <w:trPr>
          <w:gridBefore w:val="1"/>
          <w:wBefore w:w="34" w:type="dxa"/>
          <w:trHeight w:val="113"/>
        </w:trPr>
        <w:tc>
          <w:tcPr>
            <w:tcW w:w="9747" w:type="dxa"/>
            <w:gridSpan w:val="3"/>
            <w:vAlign w:val="center"/>
          </w:tcPr>
          <w:p w:rsidR="003B50B6" w:rsidRPr="00C60D06" w:rsidRDefault="003B50B6" w:rsidP="00277A9E">
            <w:pPr>
              <w:tabs>
                <w:tab w:val="left" w:pos="1134"/>
              </w:tabs>
              <w:ind w:firstLine="567"/>
              <w:rPr>
                <w:b/>
                <w:sz w:val="28"/>
                <w:szCs w:val="28"/>
              </w:rPr>
            </w:pP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561410" w:rsidRPr="00C60D06" w:rsidTr="00215DFA">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561410" w:rsidRPr="00C60D06" w:rsidRDefault="00561410" w:rsidP="00561410">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tcPr>
          <w:p w:rsidR="00561410" w:rsidRPr="000D6323" w:rsidRDefault="00561410" w:rsidP="00561410">
            <w:r w:rsidRPr="000D6323">
              <w:t xml:space="preserve">I.P. „Serviciul Naţional de Management al  </w:t>
            </w:r>
          </w:p>
        </w:tc>
      </w:tr>
      <w:tr w:rsidR="00561410" w:rsidRPr="00C60D06" w:rsidTr="00215DFA">
        <w:trPr>
          <w:gridBefore w:val="1"/>
          <w:wBefore w:w="34" w:type="dxa"/>
          <w:trHeight w:val="373"/>
        </w:trPr>
        <w:tc>
          <w:tcPr>
            <w:tcW w:w="4873" w:type="dxa"/>
            <w:tcBorders>
              <w:left w:val="single" w:sz="4" w:space="0" w:color="auto"/>
              <w:right w:val="single" w:sz="4" w:space="0" w:color="auto"/>
            </w:tcBorders>
            <w:vAlign w:val="center"/>
          </w:tcPr>
          <w:p w:rsidR="00561410" w:rsidRPr="00C60D06" w:rsidRDefault="00561410" w:rsidP="00561410">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tcPr>
          <w:p w:rsidR="00561410" w:rsidRPr="000D6323" w:rsidRDefault="00561410" w:rsidP="00561410">
            <w:r w:rsidRPr="000D6323">
              <w:t xml:space="preserve">                      Frecvenţelor Radio”                    </w:t>
            </w:r>
          </w:p>
        </w:tc>
      </w:tr>
      <w:tr w:rsidR="00561410" w:rsidRPr="00C60D06" w:rsidTr="00215DFA">
        <w:trPr>
          <w:gridBefore w:val="1"/>
          <w:wBefore w:w="34" w:type="dxa"/>
          <w:trHeight w:val="373"/>
        </w:trPr>
        <w:tc>
          <w:tcPr>
            <w:tcW w:w="4873" w:type="dxa"/>
            <w:tcBorders>
              <w:left w:val="single" w:sz="4" w:space="0" w:color="auto"/>
              <w:right w:val="single" w:sz="4" w:space="0" w:color="auto"/>
            </w:tcBorders>
            <w:vAlign w:val="center"/>
          </w:tcPr>
          <w:p w:rsidR="00561410" w:rsidRPr="00C60D06" w:rsidRDefault="00561410" w:rsidP="00561410">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tcPr>
          <w:p w:rsidR="00561410" w:rsidRPr="000D6323" w:rsidRDefault="00561410" w:rsidP="00561410">
            <w:r w:rsidRPr="000D6323">
              <w:t>Adresa poştală: mun. Chişinău, or. Durlești, str. N. Dimo 22/20</w:t>
            </w:r>
          </w:p>
        </w:tc>
      </w:tr>
      <w:tr w:rsidR="00561410" w:rsidRPr="00C60D06" w:rsidTr="00215DFA">
        <w:trPr>
          <w:gridBefore w:val="1"/>
          <w:wBefore w:w="34" w:type="dxa"/>
          <w:trHeight w:val="373"/>
        </w:trPr>
        <w:tc>
          <w:tcPr>
            <w:tcW w:w="4873" w:type="dxa"/>
            <w:tcBorders>
              <w:left w:val="single" w:sz="4" w:space="0" w:color="auto"/>
              <w:right w:val="single" w:sz="4" w:space="0" w:color="auto"/>
            </w:tcBorders>
            <w:vAlign w:val="center"/>
          </w:tcPr>
          <w:p w:rsidR="00561410" w:rsidRPr="00C60D06" w:rsidRDefault="00561410" w:rsidP="00561410">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tcPr>
          <w:p w:rsidR="00561410" w:rsidRPr="000D6323" w:rsidRDefault="00561410" w:rsidP="00561410">
            <w:r w:rsidRPr="000D6323">
              <w:t>Telefon: 022 785729</w:t>
            </w:r>
          </w:p>
        </w:tc>
      </w:tr>
      <w:tr w:rsidR="00561410" w:rsidRPr="00C60D06" w:rsidTr="00215DFA">
        <w:trPr>
          <w:gridBefore w:val="1"/>
          <w:wBefore w:w="34" w:type="dxa"/>
          <w:trHeight w:val="373"/>
        </w:trPr>
        <w:tc>
          <w:tcPr>
            <w:tcW w:w="4873" w:type="dxa"/>
            <w:tcBorders>
              <w:left w:val="single" w:sz="4" w:space="0" w:color="auto"/>
              <w:right w:val="single" w:sz="4" w:space="0" w:color="auto"/>
            </w:tcBorders>
            <w:vAlign w:val="center"/>
          </w:tcPr>
          <w:p w:rsidR="00561410" w:rsidRPr="00C60D06" w:rsidRDefault="00561410" w:rsidP="00561410">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tcPr>
          <w:p w:rsidR="00561410" w:rsidRPr="000D6323" w:rsidRDefault="00561410" w:rsidP="00561410">
            <w:r w:rsidRPr="000D6323">
              <w:t>IBAN: MD13TRPCCC518430A01581AA</w:t>
            </w:r>
          </w:p>
        </w:tc>
      </w:tr>
      <w:tr w:rsidR="00561410" w:rsidRPr="00C60D06" w:rsidTr="00215DFA">
        <w:trPr>
          <w:gridBefore w:val="1"/>
          <w:wBefore w:w="34" w:type="dxa"/>
          <w:trHeight w:val="373"/>
        </w:trPr>
        <w:tc>
          <w:tcPr>
            <w:tcW w:w="4873" w:type="dxa"/>
            <w:tcBorders>
              <w:left w:val="single" w:sz="4" w:space="0" w:color="auto"/>
              <w:right w:val="single" w:sz="4" w:space="0" w:color="auto"/>
            </w:tcBorders>
            <w:vAlign w:val="center"/>
          </w:tcPr>
          <w:p w:rsidR="00561410" w:rsidRPr="00C60D06" w:rsidRDefault="00561410" w:rsidP="00561410">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tcPr>
          <w:p w:rsidR="00561410" w:rsidRPr="000D6323" w:rsidRDefault="00561410" w:rsidP="00561410">
            <w:r w:rsidRPr="000D6323">
              <w:t>MF-TR Chisinau – bugetul de Stat</w:t>
            </w:r>
          </w:p>
        </w:tc>
      </w:tr>
      <w:tr w:rsidR="00561410" w:rsidRPr="00C60D06" w:rsidTr="00215DFA">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561410" w:rsidRPr="00C60D06" w:rsidRDefault="00561410" w:rsidP="00561410">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tcPr>
          <w:p w:rsidR="00561410" w:rsidRPr="000D6323" w:rsidRDefault="00561410" w:rsidP="00561410"/>
        </w:tc>
      </w:tr>
      <w:tr w:rsidR="003B50B6" w:rsidRPr="00C60D06" w:rsidTr="00277A9E">
        <w:trPr>
          <w:gridBefore w:val="1"/>
          <w:wBefore w:w="34" w:type="dxa"/>
          <w:trHeight w:val="113"/>
        </w:trPr>
        <w:tc>
          <w:tcPr>
            <w:tcW w:w="9747" w:type="dxa"/>
            <w:gridSpan w:val="3"/>
            <w:tcBorders>
              <w:top w:val="single" w:sz="4" w:space="0" w:color="auto"/>
            </w:tcBorders>
            <w:vAlign w:val="center"/>
          </w:tcPr>
          <w:p w:rsidR="003B50B6" w:rsidRPr="00C60D06" w:rsidRDefault="003B50B6" w:rsidP="00277A9E">
            <w:pPr>
              <w:tabs>
                <w:tab w:val="left" w:pos="1134"/>
              </w:tabs>
              <w:ind w:firstLine="567"/>
            </w:pPr>
          </w:p>
        </w:tc>
      </w:tr>
      <w:tr w:rsidR="003B50B6" w:rsidRPr="00C60D06" w:rsidTr="00277A9E">
        <w:trPr>
          <w:gridBefore w:val="1"/>
          <w:wBefore w:w="34" w:type="dxa"/>
          <w:trHeight w:val="697"/>
        </w:trPr>
        <w:tc>
          <w:tcPr>
            <w:tcW w:w="9747" w:type="dxa"/>
            <w:gridSpan w:val="3"/>
            <w:vAlign w:val="center"/>
          </w:tcPr>
          <w:p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rsidTr="00277A9E">
        <w:trPr>
          <w:gridBefore w:val="1"/>
          <w:wBefore w:w="34" w:type="dxa"/>
          <w:trHeight w:val="373"/>
        </w:trPr>
        <w:tc>
          <w:tcPr>
            <w:tcW w:w="4873" w:type="dxa"/>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60D06" w:rsidRDefault="003B50B6" w:rsidP="00277A9E">
            <w:pPr>
              <w:tabs>
                <w:tab w:val="left" w:pos="1134"/>
                <w:tab w:val="left" w:pos="4680"/>
                <w:tab w:val="left" w:pos="7020"/>
              </w:tabs>
              <w:suppressAutoHyphens/>
              <w:ind w:firstLine="567"/>
            </w:pPr>
            <w:bookmarkStart w:id="172" w:name="_GoBack"/>
            <w:bookmarkEnd w:id="172"/>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p>
        </w:tc>
      </w:tr>
      <w:tr w:rsidR="003B50B6" w:rsidRPr="00C60D06" w:rsidTr="00277A9E">
        <w:trPr>
          <w:gridBefore w:val="1"/>
          <w:wBefore w:w="34" w:type="dxa"/>
          <w:trHeight w:val="373"/>
        </w:trPr>
        <w:tc>
          <w:tcPr>
            <w:tcW w:w="4873" w:type="dxa"/>
            <w:vAlign w:val="center"/>
          </w:tcPr>
          <w:p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rsidR="003B50B6" w:rsidRPr="00C60D06" w:rsidRDefault="003B50B6" w:rsidP="00277A9E">
            <w:pPr>
              <w:tabs>
                <w:tab w:val="left" w:pos="1134"/>
                <w:tab w:val="left" w:pos="4680"/>
                <w:tab w:val="left" w:pos="7020"/>
              </w:tabs>
              <w:suppressAutoHyphens/>
              <w:ind w:firstLine="567"/>
            </w:pPr>
          </w:p>
        </w:tc>
      </w:tr>
    </w:tbl>
    <w:p w:rsidR="003B50B6" w:rsidRPr="00C60D06" w:rsidRDefault="003B50B6" w:rsidP="003B50B6"/>
    <w:p w:rsidR="00457832" w:rsidRDefault="00457832"/>
    <w:sectPr w:rsidR="00457832" w:rsidSect="001F7B2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DFA" w:rsidRDefault="00215DFA" w:rsidP="00A20ACF">
      <w:r>
        <w:separator/>
      </w:r>
    </w:p>
  </w:endnote>
  <w:endnote w:type="continuationSeparator" w:id="0">
    <w:p w:rsidR="00215DFA" w:rsidRDefault="00215DFA"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DFA" w:rsidRDefault="0001032B" w:rsidP="00457832">
    <w:pPr>
      <w:pStyle w:val="a4"/>
      <w:jc w:val="center"/>
    </w:pPr>
    <w:r>
      <w:fldChar w:fldCharType="begin"/>
    </w:r>
    <w:r w:rsidR="00215DFA">
      <w:instrText xml:space="preserve"> PAGE   \* MERGEFORMAT </w:instrText>
    </w:r>
    <w:r>
      <w:fldChar w:fldCharType="separate"/>
    </w:r>
    <w:r w:rsidR="00AA13D1">
      <w:t>22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DFA" w:rsidRDefault="0001032B" w:rsidP="00457832">
    <w:pPr>
      <w:pStyle w:val="a4"/>
      <w:jc w:val="center"/>
    </w:pPr>
    <w:r>
      <w:fldChar w:fldCharType="begin"/>
    </w:r>
    <w:r w:rsidR="00215DFA">
      <w:instrText xml:space="preserve"> PAGE   \* MERGEFORMAT </w:instrText>
    </w:r>
    <w:r>
      <w:fldChar w:fldCharType="separate"/>
    </w:r>
    <w:r w:rsidR="00AA13D1">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DFA" w:rsidRDefault="00215D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DFA" w:rsidRDefault="00215DFA" w:rsidP="00A20ACF">
      <w:r>
        <w:separator/>
      </w:r>
    </w:p>
  </w:footnote>
  <w:footnote w:type="continuationSeparator" w:id="0">
    <w:p w:rsidR="00215DFA" w:rsidRDefault="00215DFA" w:rsidP="00A20ACF">
      <w:r>
        <w:continuationSeparator/>
      </w:r>
    </w:p>
  </w:footnote>
  <w:footnote w:id="1">
    <w:p w:rsidR="00215DFA" w:rsidRPr="00540469" w:rsidRDefault="00215DFA"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05200A"/>
    <w:multiLevelType w:val="hybridMultilevel"/>
    <w:tmpl w:val="D4C06B0C"/>
    <w:lvl w:ilvl="0" w:tplc="04190015">
      <w:start w:val="1"/>
      <w:numFmt w:val="upperLetter"/>
      <w:lvlText w:val="%1."/>
      <w:lvlJc w:val="left"/>
      <w:pPr>
        <w:tabs>
          <w:tab w:val="num" w:pos="720"/>
        </w:tabs>
        <w:ind w:left="720" w:hanging="360"/>
      </w:pPr>
    </w:lvl>
    <w:lvl w:ilvl="1" w:tplc="1D22F544">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9"/>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40"/>
  </w:num>
  <w:num w:numId="13">
    <w:abstractNumId w:val="24"/>
  </w:num>
  <w:num w:numId="14">
    <w:abstractNumId w:val="17"/>
  </w:num>
  <w:num w:numId="15">
    <w:abstractNumId w:val="36"/>
  </w:num>
  <w:num w:numId="16">
    <w:abstractNumId w:val="23"/>
  </w:num>
  <w:num w:numId="17">
    <w:abstractNumId w:val="15"/>
  </w:num>
  <w:num w:numId="18">
    <w:abstractNumId w:val="18"/>
  </w:num>
  <w:num w:numId="19">
    <w:abstractNumId w:val="16"/>
  </w:num>
  <w:num w:numId="20">
    <w:abstractNumId w:val="33"/>
  </w:num>
  <w:num w:numId="21">
    <w:abstractNumId w:val="38"/>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A20ACF"/>
    <w:rsid w:val="0001032B"/>
    <w:rsid w:val="0002312A"/>
    <w:rsid w:val="001146D9"/>
    <w:rsid w:val="001C21B9"/>
    <w:rsid w:val="001D5D93"/>
    <w:rsid w:val="001F7B2A"/>
    <w:rsid w:val="00215DFA"/>
    <w:rsid w:val="00221692"/>
    <w:rsid w:val="00270B97"/>
    <w:rsid w:val="00277A9E"/>
    <w:rsid w:val="00281ECA"/>
    <w:rsid w:val="0028577A"/>
    <w:rsid w:val="002B637B"/>
    <w:rsid w:val="003556B4"/>
    <w:rsid w:val="003931FC"/>
    <w:rsid w:val="00397A41"/>
    <w:rsid w:val="003B50B6"/>
    <w:rsid w:val="003C029C"/>
    <w:rsid w:val="00410C1D"/>
    <w:rsid w:val="00457832"/>
    <w:rsid w:val="004676A0"/>
    <w:rsid w:val="004C0C0E"/>
    <w:rsid w:val="005324AA"/>
    <w:rsid w:val="00561410"/>
    <w:rsid w:val="005939A2"/>
    <w:rsid w:val="005B4F68"/>
    <w:rsid w:val="005F552D"/>
    <w:rsid w:val="005F610A"/>
    <w:rsid w:val="00612D49"/>
    <w:rsid w:val="006D32CC"/>
    <w:rsid w:val="007621CB"/>
    <w:rsid w:val="00835DF6"/>
    <w:rsid w:val="008E4AFE"/>
    <w:rsid w:val="0094656F"/>
    <w:rsid w:val="0095589A"/>
    <w:rsid w:val="009C33F6"/>
    <w:rsid w:val="00A12A6F"/>
    <w:rsid w:val="00A14105"/>
    <w:rsid w:val="00A149A9"/>
    <w:rsid w:val="00A20ACF"/>
    <w:rsid w:val="00A54DC4"/>
    <w:rsid w:val="00A76B48"/>
    <w:rsid w:val="00A857A3"/>
    <w:rsid w:val="00AA13D1"/>
    <w:rsid w:val="00AA4D95"/>
    <w:rsid w:val="00B137B4"/>
    <w:rsid w:val="00B45BB5"/>
    <w:rsid w:val="00B82A4C"/>
    <w:rsid w:val="00B92FD0"/>
    <w:rsid w:val="00BC0A51"/>
    <w:rsid w:val="00BD0613"/>
    <w:rsid w:val="00C03CAE"/>
    <w:rsid w:val="00C85DBD"/>
    <w:rsid w:val="00CD08EC"/>
    <w:rsid w:val="00D00A8C"/>
    <w:rsid w:val="00DA1B97"/>
    <w:rsid w:val="00DA7D71"/>
    <w:rsid w:val="00DC72B4"/>
    <w:rsid w:val="00DE7D2D"/>
    <w:rsid w:val="00E82BA4"/>
    <w:rsid w:val="00F0336E"/>
    <w:rsid w:val="00F239B3"/>
    <w:rsid w:val="00F23CB1"/>
    <w:rsid w:val="00F23EE9"/>
    <w:rsid w:val="00F80BB0"/>
    <w:rsid w:val="00F979FB"/>
    <w:rsid w:val="00FE18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42</Pages>
  <Words>14025</Words>
  <Characters>79946</Characters>
  <Application>Microsoft Office Word</Application>
  <DocSecurity>0</DocSecurity>
  <Lines>666</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Elena</cp:lastModifiedBy>
  <cp:revision>12</cp:revision>
  <cp:lastPrinted>2018-10-10T10:56:00Z</cp:lastPrinted>
  <dcterms:created xsi:type="dcterms:W3CDTF">2018-10-10T10:54:00Z</dcterms:created>
  <dcterms:modified xsi:type="dcterms:W3CDTF">2021-09-15T10:31:00Z</dcterms:modified>
</cp:coreProperties>
</file>